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CE7" w:rsidRDefault="00BF60FC" w:rsidP="00F55976">
      <w:pPr>
        <w:jc w:val="center"/>
        <w:rPr>
          <w:b/>
          <w:color w:val="1F497D" w:themeColor="text2"/>
          <w:sz w:val="52"/>
          <w:szCs w:val="52"/>
          <w:lang w:val="en-US"/>
        </w:rPr>
      </w:pPr>
      <w:r>
        <w:rPr>
          <w:b/>
          <w:noProof/>
          <w:color w:val="1F497D" w:themeColor="text2"/>
          <w:sz w:val="52"/>
          <w:szCs w:val="52"/>
          <w:lang w:eastAsia="de-AT"/>
        </w:rPr>
        <w:drawing>
          <wp:anchor distT="0" distB="0" distL="114300" distR="114300" simplePos="0" relativeHeight="251663360" behindDoc="0" locked="0" layoutInCell="1" allowOverlap="1" wp14:anchorId="30E54175" wp14:editId="660CE6EA">
            <wp:simplePos x="0" y="0"/>
            <wp:positionH relativeFrom="margin">
              <wp:posOffset>-126365</wp:posOffset>
            </wp:positionH>
            <wp:positionV relativeFrom="margin">
              <wp:posOffset>-257175</wp:posOffset>
            </wp:positionV>
            <wp:extent cx="1409700" cy="70802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ANI Logo deutsch 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1F497D" w:themeColor="text2"/>
          <w:sz w:val="52"/>
          <w:szCs w:val="52"/>
          <w:lang w:eastAsia="de-AT"/>
        </w:rPr>
        <w:drawing>
          <wp:anchor distT="0" distB="0" distL="114300" distR="114300" simplePos="0" relativeHeight="251664384" behindDoc="0" locked="0" layoutInCell="1" allowOverlap="1" wp14:anchorId="51013872" wp14:editId="36DF55A4">
            <wp:simplePos x="0" y="0"/>
            <wp:positionH relativeFrom="margin">
              <wp:posOffset>3117850</wp:posOffset>
            </wp:positionH>
            <wp:positionV relativeFrom="margin">
              <wp:posOffset>-486410</wp:posOffset>
            </wp:positionV>
            <wp:extent cx="2992755" cy="1181100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aet-innsbruck-logo-cmyk-farb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75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7CE7" w:rsidRDefault="00997E28" w:rsidP="00F55976">
      <w:pPr>
        <w:jc w:val="center"/>
        <w:rPr>
          <w:b/>
          <w:color w:val="1F497D" w:themeColor="text2"/>
          <w:sz w:val="52"/>
          <w:szCs w:val="52"/>
          <w:lang w:val="en-US"/>
        </w:rPr>
      </w:pPr>
      <w:r>
        <w:rPr>
          <w:b/>
          <w:noProof/>
          <w:color w:val="1F497D" w:themeColor="text2"/>
          <w:sz w:val="52"/>
          <w:szCs w:val="52"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4367530</wp:posOffset>
                </wp:positionH>
                <wp:positionV relativeFrom="paragraph">
                  <wp:posOffset>385445</wp:posOffset>
                </wp:positionV>
                <wp:extent cx="1657350" cy="1000125"/>
                <wp:effectExtent l="114300" t="190500" r="133350" b="180975"/>
                <wp:wrapNone/>
                <wp:docPr id="1" name="Horizontales Scroll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82298">
                          <a:off x="0" y="0"/>
                          <a:ext cx="1657350" cy="1000125"/>
                        </a:xfrm>
                        <a:prstGeom prst="horizontalScroll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6D2A" w:rsidRPr="005F6D2A" w:rsidRDefault="005F6D2A" w:rsidP="005F6D2A">
                            <w:pPr>
                              <w:jc w:val="center"/>
                              <w:rPr>
                                <w:color w:val="1F497D" w:themeColor="text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F6D2A">
                              <w:rPr>
                                <w:color w:val="1F497D" w:themeColor="text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Auch für das </w:t>
                            </w:r>
                            <w:r w:rsidR="00997E28">
                              <w:rPr>
                                <w:color w:val="1F497D" w:themeColor="text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Allgemeine Personal!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es Scrollen 1" o:spid="_x0000_s1026" type="#_x0000_t98" style="position:absolute;left:0;text-align:left;margin-left:343.9pt;margin-top:30.35pt;width:130.5pt;height:78.75pt;rotation:1619065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QKpwIAAJ8FAAAOAAAAZHJzL2Uyb0RvYy54bWysVEtv2zAMvg/YfxB0X/1Y0rVBnSJokW1A&#10;0RZLh54VWUoEyKImKbHTXz9KdtygK3YY5oNBSuTH1ydeXXeNJnvhvAJT0eIsp0QYDrUym4r+fFp+&#10;uqDEB2ZqpsGIih6Ep9fzjx+uWjsTJWxB18IRBDF+1tqKbkOwsyzzfCsa5s/ACoOXElzDAqpuk9WO&#10;tYje6KzM8/OsBVdbB1x4j6e3/SWdJ3wpBQ8PUnoRiK4o5hbS36X/Ov6z+RWbbRyzW8WHNNg/ZNEw&#10;ZTDoCHXLAiM7p/6AahR34EGGMw5NBlIqLlINWE2Rv6lmtWVWpFqwOd6ObfL/D5bf7x8dUTXOjhLD&#10;GhzRN3DqBUxgWniywnS1FoYUsVWt9TP0WNlHN2gexVh3J11DHGB/i8lFWV5epG5gfaRLzT6MzRZd&#10;IBwPi/Ppl89TnAnHuyLP86KcxhhZDxZBrfPhq4CGRAFrHhPrs0oh2P7Oh97taB5dPWhVL5XWSXGb&#10;9Y12ZM+QBUv88jR4jHRilsXi+nKSFA5aRGdtfgiJHcKUyxQxcVOMeIxzYULRX21ZLfowU6xojBLZ&#10;HD1SdQkwIktMb8QeAI6WPcgRu69vsI+uIlF7dM7/lljvPHqkyDje0blRBtx7ABqrGiL39pj+SWui&#10;GLp1hyZRXEN9QColDuBUveVLhWO7Yz48MoePCg9xUYQH/EkNbUVhkCjByb68dx7t09xfKGnxkVbU&#10;/9oxJyjR3w2+gstiMomvOimT6ZcSFXd6sz69MbvmBpAByHTMLonRPuijKB00z7hPFjEqXjHDMbOK&#10;8uCOyk3olwduJC4Wi2SGL9mycGdWlkfw2OBIxafumTk7cDcg7e/h+KDZ7A1te9voaWCxCyBV4vRr&#10;X4fW4xZIHBo2Vlwzp3qyet2r898AAAD//wMAUEsDBBQABgAIAAAAIQB2/Yh04QAAAAoBAAAPAAAA&#10;ZHJzL2Rvd25yZXYueG1sTI9NS8NAEIbvBf/DMoKX0m4apI0xmyKKigehaRWv2+yYDc3Ohuy2jf/e&#10;8WRv8/HyzDPFenSdOOEQWk8KFvMEBFLtTUuNgo/d8ywDEaImoztPqOAHA6zLq0mhc+PPVOFpGxvB&#10;EAq5VmBj7HMpQ23R6TD3PRLvvv3gdOR2aKQZ9JnhrpNpkiyl0y3xBat7fLRYH7ZHx5TNxr2m076q&#10;3Jd9bw9h9/n28qTUzfX4cA8i4hj/w/Cnz+pQstPeH8kE0SlYZitWj1wkKxAcuLvNeLBXkC6yFGRZ&#10;yMsXyl8AAAD//wMAUEsBAi0AFAAGAAgAAAAhALaDOJL+AAAA4QEAABMAAAAAAAAAAAAAAAAAAAAA&#10;AFtDb250ZW50X1R5cGVzXS54bWxQSwECLQAUAAYACAAAACEAOP0h/9YAAACUAQAACwAAAAAAAAAA&#10;AAAAAAAvAQAAX3JlbHMvLnJlbHNQSwECLQAUAAYACAAAACEA526UCqcCAACfBQAADgAAAAAAAAAA&#10;AAAAAAAuAgAAZHJzL2Uyb0RvYy54bWxQSwECLQAUAAYACAAAACEAdv2IdOEAAAAKAQAADwAAAAAA&#10;AAAAAAAAAAABBQAAZHJzL2Rvd25yZXYueG1sUEsFBgAAAAAEAAQA8wAAAA8GAAAAAA==&#10;" fillcolor="yellow" strokecolor="#243f60 [1604]" strokeweight="2pt">
                <v:textbox>
                  <w:txbxContent>
                    <w:p w:rsidR="005F6D2A" w:rsidRPr="005F6D2A" w:rsidRDefault="005F6D2A" w:rsidP="005F6D2A">
                      <w:pPr>
                        <w:jc w:val="center"/>
                        <w:rPr>
                          <w:color w:val="1F497D" w:themeColor="text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F6D2A">
                        <w:rPr>
                          <w:color w:val="1F497D" w:themeColor="text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Auch für das </w:t>
                      </w:r>
                      <w:r w:rsidR="00997E28">
                        <w:rPr>
                          <w:color w:val="1F497D" w:themeColor="text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Allgemeine Personal!</w:t>
                      </w:r>
                    </w:p>
                  </w:txbxContent>
                </v:textbox>
              </v:shape>
            </w:pict>
          </mc:Fallback>
        </mc:AlternateContent>
      </w:r>
      <w:r w:rsidR="00BF60FC">
        <w:rPr>
          <w:b/>
          <w:noProof/>
          <w:color w:val="1F497D" w:themeColor="text2"/>
          <w:sz w:val="52"/>
          <w:szCs w:val="52"/>
          <w:lang w:eastAsia="de-A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773430</wp:posOffset>
            </wp:positionV>
            <wp:extent cx="2522220" cy="720356"/>
            <wp:effectExtent l="0" t="0" r="0" b="381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flag-Erasmus__vect_P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220" cy="720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3EDF" w:rsidRDefault="00223EDF" w:rsidP="00787CE7">
      <w:pPr>
        <w:spacing w:line="240" w:lineRule="auto"/>
        <w:jc w:val="center"/>
        <w:rPr>
          <w:b/>
          <w:color w:val="1F497D" w:themeColor="text2"/>
          <w:sz w:val="52"/>
          <w:szCs w:val="52"/>
          <w:lang w:val="en-US"/>
        </w:rPr>
      </w:pPr>
    </w:p>
    <w:p w:rsidR="00456AEC" w:rsidRDefault="00257196" w:rsidP="00456AEC">
      <w:pPr>
        <w:spacing w:line="240" w:lineRule="auto"/>
        <w:jc w:val="center"/>
        <w:rPr>
          <w:b/>
          <w:color w:val="1F497D" w:themeColor="text2"/>
          <w:sz w:val="52"/>
          <w:szCs w:val="52"/>
          <w:lang w:val="en-US"/>
        </w:rPr>
      </w:pPr>
      <w:r>
        <w:rPr>
          <w:b/>
          <w:color w:val="1F497D" w:themeColor="text2"/>
          <w:sz w:val="52"/>
          <w:szCs w:val="52"/>
          <w:lang w:val="en-US"/>
        </w:rPr>
        <w:t>Staff</w:t>
      </w:r>
      <w:r w:rsidR="006033BE">
        <w:rPr>
          <w:b/>
          <w:color w:val="1F497D" w:themeColor="text2"/>
          <w:sz w:val="52"/>
          <w:szCs w:val="52"/>
          <w:lang w:val="en-US"/>
        </w:rPr>
        <w:t xml:space="preserve"> Mobility </w:t>
      </w:r>
      <w:r w:rsidR="005F6D2A">
        <w:rPr>
          <w:b/>
          <w:color w:val="1F497D" w:themeColor="text2"/>
          <w:sz w:val="52"/>
          <w:szCs w:val="52"/>
          <w:lang w:val="en-US"/>
        </w:rPr>
        <w:br/>
        <w:t xml:space="preserve">for Teaching or Training </w:t>
      </w:r>
      <w:r w:rsidR="006033BE">
        <w:rPr>
          <w:b/>
          <w:color w:val="1F497D" w:themeColor="text2"/>
          <w:sz w:val="52"/>
          <w:szCs w:val="52"/>
          <w:lang w:val="en-US"/>
        </w:rPr>
        <w:t xml:space="preserve">to </w:t>
      </w:r>
      <w:r w:rsidR="00F76657">
        <w:rPr>
          <w:b/>
          <w:color w:val="1F497D" w:themeColor="text2"/>
          <w:sz w:val="52"/>
          <w:szCs w:val="52"/>
          <w:lang w:val="en-US"/>
        </w:rPr>
        <w:t>ISRAEL</w:t>
      </w:r>
      <w:r w:rsidR="00855A89">
        <w:rPr>
          <w:b/>
          <w:color w:val="1F497D" w:themeColor="text2"/>
          <w:sz w:val="52"/>
          <w:szCs w:val="52"/>
          <w:lang w:val="en-US"/>
        </w:rPr>
        <w:t xml:space="preserve"> </w:t>
      </w:r>
    </w:p>
    <w:p w:rsidR="00456AEC" w:rsidRPr="00456AEC" w:rsidRDefault="00DC0E10" w:rsidP="00456AEC">
      <w:pPr>
        <w:spacing w:line="240" w:lineRule="auto"/>
        <w:jc w:val="center"/>
        <w:rPr>
          <w:b/>
          <w:color w:val="1F497D" w:themeColor="text2"/>
          <w:sz w:val="48"/>
          <w:szCs w:val="52"/>
          <w:lang w:val="en-US"/>
        </w:rPr>
      </w:pPr>
      <w:r w:rsidRPr="00456AEC">
        <w:rPr>
          <w:b/>
          <w:color w:val="1F497D" w:themeColor="text2"/>
          <w:sz w:val="28"/>
          <w:szCs w:val="32"/>
          <w:lang w:val="en-US"/>
        </w:rPr>
        <w:t xml:space="preserve">CALL for Applications </w:t>
      </w:r>
      <w:r w:rsidR="00855A89" w:rsidRPr="00456AEC">
        <w:rPr>
          <w:b/>
          <w:color w:val="1F497D" w:themeColor="text2"/>
          <w:sz w:val="28"/>
          <w:szCs w:val="32"/>
          <w:lang w:val="en-US"/>
        </w:rPr>
        <w:t xml:space="preserve">for </w:t>
      </w:r>
      <w:r w:rsidR="00F55976" w:rsidRPr="00456AEC">
        <w:rPr>
          <w:b/>
          <w:color w:val="1F497D" w:themeColor="text2"/>
          <w:sz w:val="28"/>
          <w:szCs w:val="32"/>
          <w:lang w:val="en-US"/>
        </w:rPr>
        <w:t>Outgoing</w:t>
      </w:r>
      <w:r w:rsidR="005F6D2A" w:rsidRPr="00456AEC">
        <w:rPr>
          <w:b/>
          <w:color w:val="1F497D" w:themeColor="text2"/>
          <w:sz w:val="28"/>
          <w:szCs w:val="32"/>
          <w:lang w:val="en-US"/>
        </w:rPr>
        <w:t xml:space="preserve"> </w:t>
      </w:r>
      <w:r w:rsidR="00855A89" w:rsidRPr="00456AEC">
        <w:rPr>
          <w:b/>
          <w:color w:val="1F497D" w:themeColor="text2"/>
          <w:sz w:val="28"/>
          <w:szCs w:val="32"/>
          <w:lang w:val="en-US"/>
        </w:rPr>
        <w:t>St</w:t>
      </w:r>
      <w:r w:rsidR="00F90C67" w:rsidRPr="00456AEC">
        <w:rPr>
          <w:b/>
          <w:color w:val="1F497D" w:themeColor="text2"/>
          <w:sz w:val="28"/>
          <w:szCs w:val="32"/>
          <w:lang w:val="en-US"/>
        </w:rPr>
        <w:t>aff</w:t>
      </w:r>
      <w:r w:rsidR="00257196" w:rsidRPr="00456AEC">
        <w:rPr>
          <w:b/>
          <w:color w:val="1F497D" w:themeColor="text2"/>
          <w:sz w:val="28"/>
          <w:szCs w:val="32"/>
          <w:lang w:val="en-US"/>
        </w:rPr>
        <w:t xml:space="preserve"> (scientific and </w:t>
      </w:r>
      <w:r w:rsidR="00DC5CD3">
        <w:rPr>
          <w:b/>
          <w:color w:val="1F497D" w:themeColor="text2"/>
          <w:sz w:val="28"/>
          <w:szCs w:val="32"/>
          <w:lang w:val="en-US"/>
        </w:rPr>
        <w:t>administrative</w:t>
      </w:r>
      <w:r w:rsidR="00257196" w:rsidRPr="00456AEC">
        <w:rPr>
          <w:b/>
          <w:color w:val="1F497D" w:themeColor="text2"/>
          <w:sz w:val="28"/>
          <w:szCs w:val="32"/>
          <w:lang w:val="en-US"/>
        </w:rPr>
        <w:t xml:space="preserve"> staff)</w:t>
      </w:r>
    </w:p>
    <w:p w:rsidR="00DC0E10" w:rsidRPr="00456AEC" w:rsidRDefault="001D7BB0" w:rsidP="00456AEC">
      <w:pPr>
        <w:spacing w:line="240" w:lineRule="auto"/>
        <w:jc w:val="center"/>
        <w:rPr>
          <w:b/>
          <w:color w:val="1F497D" w:themeColor="text2"/>
          <w:sz w:val="48"/>
          <w:szCs w:val="52"/>
          <w:lang w:val="en-US"/>
        </w:rPr>
      </w:pPr>
      <w:r w:rsidRPr="00456AEC">
        <w:rPr>
          <w:b/>
          <w:color w:val="FF0000"/>
          <w:sz w:val="24"/>
          <w:szCs w:val="28"/>
          <w:lang w:val="en-US"/>
        </w:rPr>
        <w:t>NEW!</w:t>
      </w:r>
      <w:r w:rsidRPr="00456AEC">
        <w:rPr>
          <w:b/>
          <w:sz w:val="24"/>
          <w:szCs w:val="28"/>
          <w:lang w:val="en-US"/>
        </w:rPr>
        <w:t xml:space="preserve"> </w:t>
      </w:r>
      <w:r w:rsidR="00DC0E10" w:rsidRPr="00456AEC">
        <w:rPr>
          <w:b/>
          <w:sz w:val="24"/>
          <w:szCs w:val="27"/>
          <w:lang w:val="en-US"/>
        </w:rPr>
        <w:t xml:space="preserve">Erasmus+ </w:t>
      </w:r>
      <w:r w:rsidR="00F90C67" w:rsidRPr="00456AEC">
        <w:rPr>
          <w:b/>
          <w:sz w:val="24"/>
          <w:szCs w:val="27"/>
          <w:lang w:val="en-US"/>
        </w:rPr>
        <w:t xml:space="preserve">Funding available for staff mobility to </w:t>
      </w:r>
      <w:proofErr w:type="gramStart"/>
      <w:r w:rsidR="00D1394A">
        <w:rPr>
          <w:b/>
          <w:sz w:val="24"/>
          <w:szCs w:val="27"/>
          <w:lang w:val="en-US"/>
        </w:rPr>
        <w:t>partner</w:t>
      </w:r>
      <w:proofErr w:type="gramEnd"/>
      <w:r w:rsidR="00E83057" w:rsidRPr="00456AEC">
        <w:rPr>
          <w:b/>
          <w:sz w:val="24"/>
          <w:szCs w:val="27"/>
          <w:lang w:val="en-US"/>
        </w:rPr>
        <w:t xml:space="preserve"> institutions in </w:t>
      </w:r>
      <w:r w:rsidR="00DC0E10" w:rsidRPr="00456AEC">
        <w:rPr>
          <w:b/>
          <w:sz w:val="24"/>
          <w:szCs w:val="27"/>
          <w:lang w:val="en-US"/>
        </w:rPr>
        <w:t xml:space="preserve">Israel </w:t>
      </w:r>
      <w:r w:rsidR="00D1394A">
        <w:rPr>
          <w:b/>
          <w:sz w:val="24"/>
          <w:szCs w:val="27"/>
          <w:lang w:val="en-US"/>
        </w:rPr>
        <w:t>for the Summer Semester 2023 and the Winter Semester 2023 2024!</w:t>
      </w:r>
    </w:p>
    <w:p w:rsidR="007F4569" w:rsidRDefault="00D1394A" w:rsidP="004C75D4">
      <w:pPr>
        <w:spacing w:line="240" w:lineRule="auto"/>
        <w:jc w:val="both"/>
        <w:rPr>
          <w:lang w:val="en-US"/>
        </w:rPr>
      </w:pPr>
      <w:r w:rsidRPr="00705955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1A2CA6" wp14:editId="122F9807">
                <wp:simplePos x="0" y="0"/>
                <wp:positionH relativeFrom="margin">
                  <wp:align>center</wp:align>
                </wp:positionH>
                <wp:positionV relativeFrom="margin">
                  <wp:posOffset>4205605</wp:posOffset>
                </wp:positionV>
                <wp:extent cx="5158740" cy="1676400"/>
                <wp:effectExtent l="0" t="0" r="22860" b="19050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874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569" w:rsidRPr="007F4569" w:rsidRDefault="007F4569" w:rsidP="007F456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Style w:val="Hyperlink"/>
                                <w:b/>
                                <w:color w:val="auto"/>
                                <w:u w:val="none"/>
                                <w:lang w:val="en-US"/>
                              </w:rPr>
                            </w:pPr>
                            <w:r w:rsidRPr="00705955">
                              <w:rPr>
                                <w:b/>
                                <w:lang w:val="en-US"/>
                              </w:rPr>
                              <w:t xml:space="preserve">Tel Aviv University </w:t>
                            </w:r>
                            <w:hyperlink r:id="rId9" w:history="1">
                              <w:r w:rsidRPr="00C05E76">
                                <w:rPr>
                                  <w:rStyle w:val="Hyperlink"/>
                                  <w:lang w:val="en-US"/>
                                </w:rPr>
                                <w:t>http://english.tau.ac.il/</w:t>
                              </w:r>
                            </w:hyperlink>
                          </w:p>
                          <w:p w:rsidR="007F4569" w:rsidRPr="007F4569" w:rsidRDefault="007F4569" w:rsidP="007F456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Style w:val="Hyperlink"/>
                                <w:color w:val="auto"/>
                                <w:u w:val="none"/>
                                <w:lang w:val="en-US"/>
                              </w:rPr>
                            </w:pPr>
                            <w:r w:rsidRPr="00705955">
                              <w:rPr>
                                <w:b/>
                                <w:lang w:val="en-US"/>
                              </w:rPr>
                              <w:t xml:space="preserve">Ben-Gurion University of the Negev </w:t>
                            </w:r>
                            <w:r w:rsidRPr="0087232C">
                              <w:rPr>
                                <w:lang w:val="en-US"/>
                              </w:rPr>
                              <w:t xml:space="preserve"> </w:t>
                            </w:r>
                            <w:hyperlink r:id="rId10" w:history="1">
                              <w:r w:rsidRPr="0087232C">
                                <w:rPr>
                                  <w:rStyle w:val="Hyperlink"/>
                                  <w:lang w:val="en-US"/>
                                </w:rPr>
                                <w:t>http://in.bgu.ac.il/en/</w:t>
                              </w:r>
                            </w:hyperlink>
                          </w:p>
                          <w:p w:rsidR="00D1394A" w:rsidRPr="00D1394A" w:rsidRDefault="007F4569" w:rsidP="007F456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Style w:val="Hyperlink"/>
                                <w:color w:val="auto"/>
                                <w:u w:val="non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Bar-</w:t>
                            </w:r>
                            <w:proofErr w:type="spellStart"/>
                            <w:r>
                              <w:rPr>
                                <w:b/>
                                <w:lang w:val="en-US"/>
                              </w:rPr>
                              <w:t>Ilan</w:t>
                            </w:r>
                            <w:proofErr w:type="spellEnd"/>
                            <w:r>
                              <w:rPr>
                                <w:b/>
                                <w:lang w:val="en-US"/>
                              </w:rPr>
                              <w:t xml:space="preserve"> University </w:t>
                            </w:r>
                            <w:hyperlink r:id="rId11" w:history="1">
                              <w:r w:rsidRPr="009E7B95">
                                <w:rPr>
                                  <w:rStyle w:val="Hyperlink"/>
                                  <w:lang w:val="en-US"/>
                                </w:rPr>
                                <w:t>https://www1.biu.ac.il/indexE.php</w:t>
                              </w:r>
                            </w:hyperlink>
                          </w:p>
                          <w:p w:rsidR="00D1394A" w:rsidRDefault="00D1394A" w:rsidP="00D1394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The Hebrew University of Jerusalem </w:t>
                            </w:r>
                            <w:r w:rsidR="007F4569">
                              <w:rPr>
                                <w:lang w:val="en-US"/>
                              </w:rPr>
                              <w:t xml:space="preserve"> </w:t>
                            </w:r>
                            <w:hyperlink r:id="rId12" w:history="1">
                              <w:r w:rsidRPr="00747A33">
                                <w:rPr>
                                  <w:rStyle w:val="Hyperlink"/>
                                  <w:lang w:val="en-US"/>
                                </w:rPr>
                                <w:t>https://en.huji.ac.il/en</w:t>
                              </w:r>
                            </w:hyperlink>
                          </w:p>
                          <w:p w:rsidR="007F4569" w:rsidRPr="00D1394A" w:rsidRDefault="00D1394A" w:rsidP="00D1394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proofErr w:type="spellStart"/>
                            <w:r w:rsidRPr="00D1394A">
                              <w:rPr>
                                <w:b/>
                              </w:rPr>
                              <w:t>Reichman</w:t>
                            </w:r>
                            <w:proofErr w:type="spellEnd"/>
                            <w:r w:rsidRPr="00D1394A">
                              <w:rPr>
                                <w:b/>
                              </w:rPr>
                              <w:t xml:space="preserve"> University </w:t>
                            </w:r>
                            <w:r w:rsidRPr="00D1394A">
                              <w:t xml:space="preserve"> </w:t>
                            </w:r>
                            <w:hyperlink r:id="rId13" w:history="1">
                              <w:r w:rsidRPr="00747A33">
                                <w:rPr>
                                  <w:rStyle w:val="Hyperlink"/>
                                </w:rPr>
                                <w:t>https://www.runi.ac.il/en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7F4569" w:rsidRPr="0087232C" w:rsidRDefault="007F4569" w:rsidP="007F456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705955">
                              <w:rPr>
                                <w:b/>
                                <w:lang w:val="en-US"/>
                              </w:rPr>
                              <w:t>Holon Institute of Technology</w:t>
                            </w:r>
                            <w:r w:rsidRPr="0087232C">
                              <w:rPr>
                                <w:lang w:val="en-US"/>
                              </w:rPr>
                              <w:t xml:space="preserve"> </w:t>
                            </w:r>
                            <w:hyperlink r:id="rId14" w:history="1">
                              <w:r w:rsidRPr="0087232C">
                                <w:rPr>
                                  <w:rStyle w:val="Hyperlink"/>
                                  <w:lang w:val="en-US"/>
                                </w:rPr>
                                <w:t>www.hit.ac.il/en</w:t>
                              </w:r>
                            </w:hyperlink>
                          </w:p>
                          <w:p w:rsidR="007F4569" w:rsidRPr="0087232C" w:rsidRDefault="007F4569" w:rsidP="007F456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705955">
                              <w:rPr>
                                <w:b/>
                                <w:lang w:val="en-US"/>
                              </w:rPr>
                              <w:t xml:space="preserve">Beit </w:t>
                            </w:r>
                            <w:proofErr w:type="spellStart"/>
                            <w:r w:rsidRPr="00705955">
                              <w:rPr>
                                <w:b/>
                                <w:lang w:val="en-US"/>
                              </w:rPr>
                              <w:t>Berl</w:t>
                            </w:r>
                            <w:proofErr w:type="spellEnd"/>
                            <w:r w:rsidRPr="00705955">
                              <w:rPr>
                                <w:b/>
                                <w:lang w:val="en-US"/>
                              </w:rPr>
                              <w:t xml:space="preserve"> College </w:t>
                            </w:r>
                            <w:hyperlink r:id="rId15" w:history="1">
                              <w:r w:rsidRPr="0087232C">
                                <w:rPr>
                                  <w:rStyle w:val="Hyperlink"/>
                                  <w:lang w:val="en-US"/>
                                </w:rPr>
                                <w:t>www.beitberl.ac.il/english</w:t>
                              </w:r>
                            </w:hyperlink>
                            <w:r w:rsidRPr="0087232C"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  <w:p w:rsidR="007F4569" w:rsidRPr="00705955" w:rsidRDefault="007F4569" w:rsidP="007F456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ORT </w:t>
                            </w:r>
                            <w:proofErr w:type="spellStart"/>
                            <w:r>
                              <w:rPr>
                                <w:b/>
                                <w:lang w:val="en-US"/>
                              </w:rPr>
                              <w:t>Braude</w:t>
                            </w:r>
                            <w:proofErr w:type="spellEnd"/>
                            <w:r>
                              <w:rPr>
                                <w:b/>
                                <w:lang w:val="en-US"/>
                              </w:rPr>
                              <w:t xml:space="preserve"> College </w:t>
                            </w:r>
                            <w:hyperlink r:id="rId16" w:history="1">
                              <w:r w:rsidRPr="009E7B95">
                                <w:rPr>
                                  <w:rStyle w:val="Hyperlink"/>
                                  <w:lang w:val="en-US"/>
                                </w:rPr>
                                <w:t>http://www.braude.ac.il/english/</w:t>
                              </w:r>
                            </w:hyperlink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705955" w:rsidRPr="00705955" w:rsidRDefault="00705955" w:rsidP="00705955">
                            <w:pPr>
                              <w:spacing w:line="240" w:lineRule="auto"/>
                              <w:jc w:val="both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705955" w:rsidRPr="00705955" w:rsidRDefault="00705955" w:rsidP="00705955">
                            <w:pPr>
                              <w:pStyle w:val="Listenabsatz"/>
                              <w:spacing w:line="240" w:lineRule="auto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705955" w:rsidRDefault="00705955" w:rsidP="00705955">
                            <w:pPr>
                              <w:pStyle w:val="Listenabsatz"/>
                              <w:spacing w:line="240" w:lineRule="auto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705955" w:rsidRDefault="00705955" w:rsidP="00705955">
                            <w:pPr>
                              <w:pStyle w:val="Listenabsatz"/>
                              <w:spacing w:line="240" w:lineRule="auto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A2CA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0;margin-top:331.15pt;width:406.2pt;height:132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sxZSwIAAJMEAAAOAAAAZHJzL2Uyb0RvYy54bWysVNtu2zAMfR+wfxD0vtjJcqsRp+jSZRjQ&#10;XYB2H8DIcixMEj1Jid19/Sg5TdPubZgfBFGUDg95SK+ue6PZUTqv0JZ8PMo5k1Zgpey+5D8etu+W&#10;nPkAtgKNVpb8UXp+vX77ZtW1hZxgg7qSjhGI9UXXlrwJoS2yzItGGvAjbKUlZ43OQCDT7bPKQUfo&#10;RmeTPJ9nHbqqdSik93R6Ozj5OuHXtRThW117GZguOXELaXVp3cU1W6+g2DtoGyVONOAfWBhQloKe&#10;oW4hADs49ReUUcKhxzqMBJoM61oJmXKgbMb5q2zuG2hlyoWK49tzmfz/gxVfj98dU1XJ3+cLziwY&#10;EulB9qGWumKTWJ+u9QVdu2/pYug/YE86p1x9e4fip2cWNw3YvbxxDrtGQkX8xvFldvF0wPERZNd9&#10;wYrCwCFgAuprZ2LxqByM0Emnx7M2RIUJOpyNZ8vFlFyCfOP5Yj7Nk3oZFE/PW+fDJ4mGxU3JHYmf&#10;4OF450OkA8XTlRjNo1bVVmmdDLffbbRjR6BG2aYvZfDqmrasK/nVbDIjIkD9WmsYgrxEi+0rz3ih&#10;HwqmD4YyH2LMcvqG9qNjatJXx0Q2DUFESdRfBDAq0NhoZUq+jEAnpFj8j7ZKTR1A6WFPUNqe1IgC&#10;DFKEftcn4ZNUUakdVo8kj8NhSmiqadOg+81ZRxNScv/rAE5ypj9bkvhqPI16hGRMZ4sJGe7Ss7v0&#10;gBUEVfLA2bDdhDSGsfgWb6gVapVEemZyokydnwpwmtI4Wpd2uvX8L1n/AQAA//8DAFBLAwQUAAYA&#10;CAAAACEA79ECUN4AAAAIAQAADwAAAGRycy9kb3ducmV2LnhtbEyPMU/DMBSEdyT+g/WQ2KjTtIpC&#10;mpeKIqIOsGAYOjrxI4mI7ch20/DvMRMdT3e6+67cL3pkMzk/WIOwXiXAyLRWDaZD+PyoH3JgPkij&#10;5GgNIfyQh311e1PKQtmLeadZhI7FEuMLidCHMBWc+7YnLf3KTmSi92WdliFK13Hl5CWW65GnSZJx&#10;LQcTF3o50XNP7bc4a4RaCFHPhzlr3NvxdDy8vuRbniDe3y1PO2CBlvAfhj/8iA5VZGrs2SjPRoR4&#10;JCBkWboBFu18nW6BNQiPabYBXpX8+kD1CwAA//8DAFBLAQItABQABgAIAAAAIQC2gziS/gAAAOEB&#10;AAATAAAAAAAAAAAAAAAAAAAAAABbQ29udGVudF9UeXBlc10ueG1sUEsBAi0AFAAGAAgAAAAhADj9&#10;If/WAAAAlAEAAAsAAAAAAAAAAAAAAAAALwEAAF9yZWxzLy5yZWxzUEsBAi0AFAAGAAgAAAAhAJLm&#10;zFlLAgAAkwQAAA4AAAAAAAAAAAAAAAAALgIAAGRycy9lMm9Eb2MueG1sUEsBAi0AFAAGAAgAAAAh&#10;AO/RAlDeAAAACAEAAA8AAAAAAAAAAAAAAAAApQQAAGRycy9kb3ducmV2LnhtbFBLBQYAAAAABAAE&#10;APMAAACwBQAAAAA=&#10;" strokecolor="gray [1629]">
                <v:textbox>
                  <w:txbxContent>
                    <w:p w:rsidR="007F4569" w:rsidRPr="007F4569" w:rsidRDefault="007F4569" w:rsidP="007F456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Style w:val="Hyperlink"/>
                          <w:b/>
                          <w:color w:val="auto"/>
                          <w:u w:val="none"/>
                          <w:lang w:val="en-US"/>
                        </w:rPr>
                      </w:pPr>
                      <w:r w:rsidRPr="00705955">
                        <w:rPr>
                          <w:b/>
                          <w:lang w:val="en-US"/>
                        </w:rPr>
                        <w:t xml:space="preserve">Tel Aviv University </w:t>
                      </w:r>
                      <w:hyperlink r:id="rId17" w:history="1">
                        <w:r w:rsidRPr="00C05E76">
                          <w:rPr>
                            <w:rStyle w:val="Hyperlink"/>
                            <w:lang w:val="en-US"/>
                          </w:rPr>
                          <w:t>http://english.tau.ac.il/</w:t>
                        </w:r>
                      </w:hyperlink>
                    </w:p>
                    <w:p w:rsidR="007F4569" w:rsidRPr="007F4569" w:rsidRDefault="007F4569" w:rsidP="007F456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Style w:val="Hyperlink"/>
                          <w:color w:val="auto"/>
                          <w:u w:val="none"/>
                          <w:lang w:val="en-US"/>
                        </w:rPr>
                      </w:pPr>
                      <w:r w:rsidRPr="00705955">
                        <w:rPr>
                          <w:b/>
                          <w:lang w:val="en-US"/>
                        </w:rPr>
                        <w:t xml:space="preserve">Ben-Gurion University of the Negev </w:t>
                      </w:r>
                      <w:r w:rsidRPr="0087232C">
                        <w:rPr>
                          <w:lang w:val="en-US"/>
                        </w:rPr>
                        <w:t xml:space="preserve"> </w:t>
                      </w:r>
                      <w:hyperlink r:id="rId18" w:history="1">
                        <w:r w:rsidRPr="0087232C">
                          <w:rPr>
                            <w:rStyle w:val="Hyperlink"/>
                            <w:lang w:val="en-US"/>
                          </w:rPr>
                          <w:t>http://in.bgu.ac.il/en/</w:t>
                        </w:r>
                      </w:hyperlink>
                    </w:p>
                    <w:p w:rsidR="00D1394A" w:rsidRPr="00D1394A" w:rsidRDefault="007F4569" w:rsidP="007F456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Style w:val="Hyperlink"/>
                          <w:color w:val="auto"/>
                          <w:u w:val="none"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Bar-</w:t>
                      </w:r>
                      <w:proofErr w:type="spellStart"/>
                      <w:r>
                        <w:rPr>
                          <w:b/>
                          <w:lang w:val="en-US"/>
                        </w:rPr>
                        <w:t>Ilan</w:t>
                      </w:r>
                      <w:proofErr w:type="spellEnd"/>
                      <w:r>
                        <w:rPr>
                          <w:b/>
                          <w:lang w:val="en-US"/>
                        </w:rPr>
                        <w:t xml:space="preserve"> University </w:t>
                      </w:r>
                      <w:hyperlink r:id="rId19" w:history="1">
                        <w:r w:rsidRPr="009E7B95">
                          <w:rPr>
                            <w:rStyle w:val="Hyperlink"/>
                            <w:lang w:val="en-US"/>
                          </w:rPr>
                          <w:t>https://www1.biu.ac.il/indexE.php</w:t>
                        </w:r>
                      </w:hyperlink>
                    </w:p>
                    <w:p w:rsidR="00D1394A" w:rsidRDefault="00D1394A" w:rsidP="00D1394A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The Hebrew University of Jerusalem </w:t>
                      </w:r>
                      <w:r w:rsidR="007F4569">
                        <w:rPr>
                          <w:lang w:val="en-US"/>
                        </w:rPr>
                        <w:t xml:space="preserve"> </w:t>
                      </w:r>
                      <w:hyperlink r:id="rId20" w:history="1">
                        <w:r w:rsidRPr="00747A33">
                          <w:rPr>
                            <w:rStyle w:val="Hyperlink"/>
                            <w:lang w:val="en-US"/>
                          </w:rPr>
                          <w:t>https://en.huji.ac.il/en</w:t>
                        </w:r>
                      </w:hyperlink>
                    </w:p>
                    <w:p w:rsidR="007F4569" w:rsidRPr="00D1394A" w:rsidRDefault="00D1394A" w:rsidP="00D1394A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proofErr w:type="spellStart"/>
                      <w:r w:rsidRPr="00D1394A">
                        <w:rPr>
                          <w:b/>
                        </w:rPr>
                        <w:t>Reichman</w:t>
                      </w:r>
                      <w:proofErr w:type="spellEnd"/>
                      <w:r w:rsidRPr="00D1394A">
                        <w:rPr>
                          <w:b/>
                        </w:rPr>
                        <w:t xml:space="preserve"> University </w:t>
                      </w:r>
                      <w:r w:rsidRPr="00D1394A">
                        <w:t xml:space="preserve"> </w:t>
                      </w:r>
                      <w:hyperlink r:id="rId21" w:history="1">
                        <w:r w:rsidRPr="00747A33">
                          <w:rPr>
                            <w:rStyle w:val="Hyperlink"/>
                          </w:rPr>
                          <w:t>https://www.runi.ac.il/en</w:t>
                        </w:r>
                      </w:hyperlink>
                      <w:r>
                        <w:t xml:space="preserve"> </w:t>
                      </w:r>
                    </w:p>
                    <w:p w:rsidR="007F4569" w:rsidRPr="0087232C" w:rsidRDefault="007F4569" w:rsidP="007F456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lang w:val="en-US"/>
                        </w:rPr>
                      </w:pPr>
                      <w:r w:rsidRPr="00705955">
                        <w:rPr>
                          <w:b/>
                          <w:lang w:val="en-US"/>
                        </w:rPr>
                        <w:t>Holon Institute of Technology</w:t>
                      </w:r>
                      <w:r w:rsidRPr="0087232C">
                        <w:rPr>
                          <w:lang w:val="en-US"/>
                        </w:rPr>
                        <w:t xml:space="preserve"> </w:t>
                      </w:r>
                      <w:hyperlink r:id="rId22" w:history="1">
                        <w:r w:rsidRPr="0087232C">
                          <w:rPr>
                            <w:rStyle w:val="Hyperlink"/>
                            <w:lang w:val="en-US"/>
                          </w:rPr>
                          <w:t>www.hit.ac.il/en</w:t>
                        </w:r>
                      </w:hyperlink>
                    </w:p>
                    <w:p w:rsidR="007F4569" w:rsidRPr="0087232C" w:rsidRDefault="007F4569" w:rsidP="007F456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lang w:val="en-US"/>
                        </w:rPr>
                      </w:pPr>
                      <w:r w:rsidRPr="00705955">
                        <w:rPr>
                          <w:b/>
                          <w:lang w:val="en-US"/>
                        </w:rPr>
                        <w:t xml:space="preserve">Beit </w:t>
                      </w:r>
                      <w:proofErr w:type="spellStart"/>
                      <w:r w:rsidRPr="00705955">
                        <w:rPr>
                          <w:b/>
                          <w:lang w:val="en-US"/>
                        </w:rPr>
                        <w:t>Berl</w:t>
                      </w:r>
                      <w:proofErr w:type="spellEnd"/>
                      <w:r w:rsidRPr="00705955">
                        <w:rPr>
                          <w:b/>
                          <w:lang w:val="en-US"/>
                        </w:rPr>
                        <w:t xml:space="preserve"> College </w:t>
                      </w:r>
                      <w:hyperlink r:id="rId23" w:history="1">
                        <w:r w:rsidRPr="0087232C">
                          <w:rPr>
                            <w:rStyle w:val="Hyperlink"/>
                            <w:lang w:val="en-US"/>
                          </w:rPr>
                          <w:t>www.beitberl.ac.il/english</w:t>
                        </w:r>
                      </w:hyperlink>
                      <w:r w:rsidRPr="0087232C">
                        <w:rPr>
                          <w:lang w:val="en-US"/>
                        </w:rPr>
                        <w:t xml:space="preserve">  </w:t>
                      </w:r>
                    </w:p>
                    <w:p w:rsidR="007F4569" w:rsidRPr="00705955" w:rsidRDefault="007F4569" w:rsidP="007F456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ORT </w:t>
                      </w:r>
                      <w:proofErr w:type="spellStart"/>
                      <w:r>
                        <w:rPr>
                          <w:b/>
                          <w:lang w:val="en-US"/>
                        </w:rPr>
                        <w:t>Braude</w:t>
                      </w:r>
                      <w:proofErr w:type="spellEnd"/>
                      <w:r>
                        <w:rPr>
                          <w:b/>
                          <w:lang w:val="en-US"/>
                        </w:rPr>
                        <w:t xml:space="preserve"> College </w:t>
                      </w:r>
                      <w:hyperlink r:id="rId24" w:history="1">
                        <w:r w:rsidRPr="009E7B95">
                          <w:rPr>
                            <w:rStyle w:val="Hyperlink"/>
                            <w:lang w:val="en-US"/>
                          </w:rPr>
                          <w:t>http://www.braude.ac.il/english/</w:t>
                        </w:r>
                      </w:hyperlink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:rsidR="00705955" w:rsidRPr="00705955" w:rsidRDefault="00705955" w:rsidP="00705955">
                      <w:pPr>
                        <w:spacing w:line="240" w:lineRule="auto"/>
                        <w:jc w:val="both"/>
                        <w:rPr>
                          <w:sz w:val="10"/>
                          <w:szCs w:val="10"/>
                          <w:lang w:val="en-US"/>
                        </w:rPr>
                      </w:pPr>
                    </w:p>
                    <w:p w:rsidR="00705955" w:rsidRPr="00705955" w:rsidRDefault="00705955" w:rsidP="00705955">
                      <w:pPr>
                        <w:pStyle w:val="Listenabsatz"/>
                        <w:spacing w:line="240" w:lineRule="auto"/>
                        <w:rPr>
                          <w:b/>
                          <w:lang w:val="en-US"/>
                        </w:rPr>
                      </w:pPr>
                    </w:p>
                    <w:p w:rsidR="00705955" w:rsidRDefault="00705955" w:rsidP="00705955">
                      <w:pPr>
                        <w:pStyle w:val="Listenabsatz"/>
                        <w:spacing w:line="240" w:lineRule="auto"/>
                        <w:rPr>
                          <w:b/>
                          <w:lang w:val="en-US"/>
                        </w:rPr>
                      </w:pPr>
                    </w:p>
                    <w:p w:rsidR="00705955" w:rsidRDefault="00705955" w:rsidP="00705955">
                      <w:pPr>
                        <w:pStyle w:val="Listenabsatz"/>
                        <w:spacing w:line="240" w:lineRule="auto"/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C0E10">
        <w:rPr>
          <w:lang w:val="en-US"/>
        </w:rPr>
        <w:t>Th</w:t>
      </w:r>
      <w:r w:rsidR="00EC3430">
        <w:rPr>
          <w:lang w:val="en-US"/>
        </w:rPr>
        <w:t xml:space="preserve">e EU offers </w:t>
      </w:r>
      <w:r w:rsidR="00F90C67">
        <w:rPr>
          <w:lang w:val="en-US"/>
        </w:rPr>
        <w:t>funding</w:t>
      </w:r>
      <w:r w:rsidR="00EC3430">
        <w:rPr>
          <w:lang w:val="en-US"/>
        </w:rPr>
        <w:t xml:space="preserve"> for </w:t>
      </w:r>
      <w:r w:rsidR="00F90C67">
        <w:rPr>
          <w:lang w:val="en-US"/>
        </w:rPr>
        <w:t>faculty/staff</w:t>
      </w:r>
      <w:r w:rsidR="00DC0E10">
        <w:rPr>
          <w:lang w:val="en-US"/>
        </w:rPr>
        <w:t xml:space="preserve"> from the University of Innsbruck to </w:t>
      </w:r>
      <w:r w:rsidR="00F90C67">
        <w:rPr>
          <w:lang w:val="en-US"/>
        </w:rPr>
        <w:t xml:space="preserve">spend </w:t>
      </w:r>
      <w:r w:rsidR="004C75D4">
        <w:rPr>
          <w:lang w:val="en-US"/>
        </w:rPr>
        <w:t>a maximum of seven</w:t>
      </w:r>
      <w:r w:rsidR="00F90C67">
        <w:rPr>
          <w:lang w:val="en-US"/>
        </w:rPr>
        <w:t xml:space="preserve"> days</w:t>
      </w:r>
      <w:r w:rsidR="00DC0E10">
        <w:rPr>
          <w:lang w:val="en-US"/>
        </w:rPr>
        <w:t xml:space="preserve"> </w:t>
      </w:r>
      <w:r w:rsidR="007F4569">
        <w:rPr>
          <w:lang w:val="en-US"/>
        </w:rPr>
        <w:t>(</w:t>
      </w:r>
      <w:proofErr w:type="gramStart"/>
      <w:r w:rsidR="007F4569">
        <w:rPr>
          <w:lang w:val="en-US"/>
        </w:rPr>
        <w:t>5</w:t>
      </w:r>
      <w:proofErr w:type="gramEnd"/>
      <w:r w:rsidR="007F4569">
        <w:rPr>
          <w:lang w:val="en-US"/>
        </w:rPr>
        <w:t xml:space="preserve"> teaching</w:t>
      </w:r>
      <w:r w:rsidR="005F6D2A">
        <w:rPr>
          <w:lang w:val="en-US"/>
        </w:rPr>
        <w:t>/training</w:t>
      </w:r>
      <w:r w:rsidR="007F4569">
        <w:rPr>
          <w:lang w:val="en-US"/>
        </w:rPr>
        <w:t xml:space="preserve"> days and two travel days) </w:t>
      </w:r>
      <w:r w:rsidR="00DC0E10">
        <w:rPr>
          <w:lang w:val="en-US"/>
        </w:rPr>
        <w:t xml:space="preserve">at </w:t>
      </w:r>
      <w:r w:rsidR="00E83057">
        <w:rPr>
          <w:lang w:val="en-US"/>
        </w:rPr>
        <w:t xml:space="preserve">one of the following academic institutions </w:t>
      </w:r>
      <w:r w:rsidR="00DC0E10">
        <w:rPr>
          <w:lang w:val="en-US"/>
        </w:rPr>
        <w:t xml:space="preserve">within the Erasmus+ </w:t>
      </w:r>
      <w:r w:rsidR="00EC3430">
        <w:rPr>
          <w:lang w:val="en-US"/>
        </w:rPr>
        <w:t xml:space="preserve">Mobility </w:t>
      </w:r>
      <w:r w:rsidR="007F4569">
        <w:rPr>
          <w:lang w:val="en-US"/>
        </w:rPr>
        <w:t>Program:</w:t>
      </w:r>
    </w:p>
    <w:p w:rsidR="00456AEC" w:rsidRDefault="00456AEC" w:rsidP="004C75D4">
      <w:pPr>
        <w:spacing w:line="240" w:lineRule="auto"/>
        <w:jc w:val="both"/>
        <w:rPr>
          <w:lang w:val="en-US"/>
        </w:rPr>
      </w:pPr>
    </w:p>
    <w:p w:rsidR="00705955" w:rsidRDefault="00DC0E10" w:rsidP="004C75D4">
      <w:p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Interested </w:t>
      </w:r>
      <w:r w:rsidR="005F6D2A">
        <w:rPr>
          <w:lang w:val="en-US"/>
        </w:rPr>
        <w:t>staff (</w:t>
      </w:r>
      <w:r w:rsidR="005F6D2A" w:rsidRPr="00DC5CD3">
        <w:rPr>
          <w:b/>
          <w:lang w:val="en-US"/>
        </w:rPr>
        <w:t>academic and non-academic</w:t>
      </w:r>
      <w:r w:rsidR="005F6D2A">
        <w:rPr>
          <w:lang w:val="en-US"/>
        </w:rPr>
        <w:t>)</w:t>
      </w:r>
      <w:r>
        <w:rPr>
          <w:lang w:val="en-US"/>
        </w:rPr>
        <w:t xml:space="preserve"> can apply </w:t>
      </w:r>
      <w:r w:rsidR="00687C8E">
        <w:rPr>
          <w:lang w:val="en-US"/>
        </w:rPr>
        <w:t xml:space="preserve">no later than </w:t>
      </w:r>
      <w:r w:rsidR="00D1394A">
        <w:rPr>
          <w:b/>
          <w:u w:val="single"/>
          <w:lang w:val="en-US"/>
        </w:rPr>
        <w:t>December 15, 2022</w:t>
      </w:r>
      <w:r w:rsidR="00E83057">
        <w:rPr>
          <w:lang w:val="en-US"/>
        </w:rPr>
        <w:t xml:space="preserve"> </w:t>
      </w:r>
      <w:r w:rsidR="00EC3430">
        <w:rPr>
          <w:lang w:val="en-US"/>
        </w:rPr>
        <w:t xml:space="preserve">for the </w:t>
      </w:r>
      <w:r w:rsidR="00D1394A">
        <w:rPr>
          <w:lang w:val="en-US"/>
        </w:rPr>
        <w:t>Summer Semester 2023</w:t>
      </w:r>
      <w:r w:rsidR="00E83057">
        <w:rPr>
          <w:lang w:val="en-US"/>
        </w:rPr>
        <w:t xml:space="preserve"> and the </w:t>
      </w:r>
      <w:r w:rsidR="00D1394A">
        <w:rPr>
          <w:lang w:val="en-US"/>
        </w:rPr>
        <w:t>Winter</w:t>
      </w:r>
      <w:r w:rsidR="00D51A9C">
        <w:rPr>
          <w:lang w:val="en-US"/>
        </w:rPr>
        <w:t xml:space="preserve"> S</w:t>
      </w:r>
      <w:r w:rsidR="00AC116A">
        <w:rPr>
          <w:lang w:val="en-US"/>
        </w:rPr>
        <w:t xml:space="preserve">emester </w:t>
      </w:r>
      <w:r w:rsidR="00D1394A">
        <w:rPr>
          <w:lang w:val="en-US"/>
        </w:rPr>
        <w:t>2023-2024</w:t>
      </w:r>
      <w:r>
        <w:rPr>
          <w:lang w:val="en-US"/>
        </w:rPr>
        <w:t>.</w:t>
      </w:r>
      <w:r w:rsidR="00432897">
        <w:rPr>
          <w:lang w:val="en-US"/>
        </w:rPr>
        <w:t xml:space="preserve"> There are limited spots available. </w:t>
      </w:r>
      <w:r w:rsidR="00F90C67">
        <w:rPr>
          <w:lang w:val="en-US"/>
        </w:rPr>
        <w:t>The program includes eight hou</w:t>
      </w:r>
      <w:r w:rsidR="002846AA">
        <w:rPr>
          <w:lang w:val="en-US"/>
        </w:rPr>
        <w:t>rs of teaching</w:t>
      </w:r>
      <w:r w:rsidR="005F6D2A">
        <w:rPr>
          <w:lang w:val="en-US"/>
        </w:rPr>
        <w:t xml:space="preserve"> or ten hours of training/job shadowing at the partner institution</w:t>
      </w:r>
      <w:r w:rsidR="00F90C67">
        <w:rPr>
          <w:lang w:val="en-US"/>
        </w:rPr>
        <w:t>.</w:t>
      </w:r>
    </w:p>
    <w:p w:rsidR="007F4569" w:rsidRDefault="007F4569" w:rsidP="004C75D4">
      <w:pPr>
        <w:spacing w:line="240" w:lineRule="auto"/>
        <w:jc w:val="both"/>
        <w:rPr>
          <w:lang w:val="en-US"/>
        </w:rPr>
      </w:pPr>
      <w:r>
        <w:rPr>
          <w:b/>
          <w:lang w:val="en-US"/>
        </w:rPr>
        <w:t xml:space="preserve">Goal of the Mobility Program: </w:t>
      </w:r>
      <w:r w:rsidRPr="00B8511B">
        <w:rPr>
          <w:lang w:val="en-US"/>
        </w:rPr>
        <w:t>connect with</w:t>
      </w:r>
      <w:r>
        <w:rPr>
          <w:b/>
          <w:lang w:val="en-US"/>
        </w:rPr>
        <w:t xml:space="preserve"> </w:t>
      </w:r>
      <w:r>
        <w:rPr>
          <w:lang w:val="en-US"/>
        </w:rPr>
        <w:t>colleagues and students from the partner institution, establish new collaborations and ideas in teaching</w:t>
      </w:r>
      <w:r w:rsidR="005F6D2A">
        <w:rPr>
          <w:lang w:val="en-US"/>
        </w:rPr>
        <w:t>,</w:t>
      </w:r>
      <w:r>
        <w:rPr>
          <w:lang w:val="en-US"/>
        </w:rPr>
        <w:t xml:space="preserve"> research,</w:t>
      </w:r>
      <w:r w:rsidR="00DC5CD3">
        <w:rPr>
          <w:lang w:val="en-US"/>
        </w:rPr>
        <w:t xml:space="preserve"> </w:t>
      </w:r>
      <w:r w:rsidR="005F6D2A">
        <w:rPr>
          <w:lang w:val="en-US"/>
        </w:rPr>
        <w:t>or administrative jobs,</w:t>
      </w:r>
      <w:r>
        <w:rPr>
          <w:lang w:val="en-US"/>
        </w:rPr>
        <w:t xml:space="preserve"> </w:t>
      </w:r>
      <w:r w:rsidRPr="00B8511B">
        <w:rPr>
          <w:lang w:val="en-US"/>
        </w:rPr>
        <w:t>enrich the course offerings at</w:t>
      </w:r>
      <w:r>
        <w:rPr>
          <w:lang w:val="en-US"/>
        </w:rPr>
        <w:t xml:space="preserve"> the receiving institution, gain experience and bring new knowledge back to the home institution,  professional networking.</w:t>
      </w:r>
    </w:p>
    <w:p w:rsidR="005F6D2A" w:rsidRPr="005F6D2A" w:rsidRDefault="007F4569" w:rsidP="007F4569">
      <w:pPr>
        <w:spacing w:line="240" w:lineRule="auto"/>
        <w:rPr>
          <w:lang w:val="en-US"/>
        </w:rPr>
      </w:pPr>
      <w:r w:rsidRPr="00432564">
        <w:rPr>
          <w:b/>
          <w:lang w:val="en-US"/>
        </w:rPr>
        <w:t>Language of Instruction</w:t>
      </w:r>
      <w:r w:rsidR="005F6D2A">
        <w:rPr>
          <w:b/>
          <w:lang w:val="en-US"/>
        </w:rPr>
        <w:t>/Training</w:t>
      </w:r>
      <w:r w:rsidRPr="00432564">
        <w:rPr>
          <w:b/>
          <w:lang w:val="en-US"/>
        </w:rPr>
        <w:t xml:space="preserve">: </w:t>
      </w:r>
      <w:r>
        <w:rPr>
          <w:lang w:val="en-US"/>
        </w:rPr>
        <w:t xml:space="preserve">English </w:t>
      </w:r>
      <w:r w:rsidR="005F6D2A">
        <w:rPr>
          <w:lang w:val="en-US"/>
        </w:rPr>
        <w:t>(</w:t>
      </w:r>
      <w:r>
        <w:rPr>
          <w:lang w:val="en-US"/>
        </w:rPr>
        <w:t>or Hebrew</w:t>
      </w:r>
      <w:r w:rsidR="005F6D2A">
        <w:rPr>
          <w:lang w:val="en-US"/>
        </w:rPr>
        <w:t>, if the staff member knows Hebrew</w:t>
      </w:r>
      <w:r w:rsidR="00456AEC">
        <w:rPr>
          <w:lang w:val="en-US"/>
        </w:rPr>
        <w:t xml:space="preserve">) </w:t>
      </w:r>
      <w:r>
        <w:rPr>
          <w:lang w:val="en-US"/>
        </w:rPr>
        <w:br/>
      </w:r>
      <w:r>
        <w:rPr>
          <w:b/>
          <w:lang w:val="en-US"/>
        </w:rPr>
        <w:br/>
      </w:r>
      <w:r w:rsidRPr="00432564">
        <w:rPr>
          <w:b/>
          <w:lang w:val="en-US"/>
        </w:rPr>
        <w:t>Requirements</w:t>
      </w:r>
      <w:proofErr w:type="gramStart"/>
      <w:r w:rsidRPr="00432564">
        <w:rPr>
          <w:b/>
          <w:lang w:val="en-US"/>
        </w:rPr>
        <w:t>:</w:t>
      </w:r>
      <w:proofErr w:type="gramEnd"/>
      <w:r>
        <w:rPr>
          <w:lang w:val="en-US"/>
        </w:rPr>
        <w:br/>
        <w:t xml:space="preserve">a. Working contract with the University of Innsbruck at the time of application and during the time of </w:t>
      </w:r>
      <w:r w:rsidR="005F6D2A">
        <w:rPr>
          <w:lang w:val="en-US"/>
        </w:rPr>
        <w:t>the mobility</w:t>
      </w:r>
      <w:r>
        <w:rPr>
          <w:lang w:val="en-US"/>
        </w:rPr>
        <w:t>.</w:t>
      </w:r>
      <w:r>
        <w:rPr>
          <w:lang w:val="en-US"/>
        </w:rPr>
        <w:br/>
        <w:t xml:space="preserve">b. Teaching of at least eight hours </w:t>
      </w:r>
      <w:r w:rsidR="005F6D2A" w:rsidRPr="00DC5CD3">
        <w:rPr>
          <w:b/>
          <w:u w:val="single"/>
          <w:lang w:val="en-US"/>
        </w:rPr>
        <w:t>or</w:t>
      </w:r>
      <w:r w:rsidR="005F6D2A">
        <w:rPr>
          <w:lang w:val="en-US"/>
        </w:rPr>
        <w:t xml:space="preserve"> for administrative staff: ten hours of tr</w:t>
      </w:r>
      <w:r w:rsidR="00DC5CD3">
        <w:rPr>
          <w:lang w:val="en-US"/>
        </w:rPr>
        <w:t>aining/job shadowing</w:t>
      </w:r>
      <w:r>
        <w:rPr>
          <w:lang w:val="en-US"/>
        </w:rPr>
        <w:br/>
        <w:t xml:space="preserve">c. A stay of five </w:t>
      </w:r>
      <w:r w:rsidR="005F6D2A">
        <w:rPr>
          <w:lang w:val="en-US"/>
        </w:rPr>
        <w:t>days plus two travel days</w:t>
      </w:r>
      <w:r>
        <w:rPr>
          <w:lang w:val="en-US"/>
        </w:rPr>
        <w:br/>
      </w:r>
      <w:r>
        <w:rPr>
          <w:lang w:val="en-US"/>
        </w:rPr>
        <w:lastRenderedPageBreak/>
        <w:t>d. A knowledge of English</w:t>
      </w:r>
      <w:r w:rsidR="005F6D2A">
        <w:rPr>
          <w:lang w:val="en-US"/>
        </w:rPr>
        <w:t>,</w:t>
      </w:r>
      <w:r>
        <w:rPr>
          <w:lang w:val="en-US"/>
        </w:rPr>
        <w:t xml:space="preserve"> good enough to tea</w:t>
      </w:r>
      <w:r w:rsidR="00D1394A">
        <w:rPr>
          <w:lang w:val="en-US"/>
        </w:rPr>
        <w:t xml:space="preserve">ch a specific course </w:t>
      </w:r>
      <w:r w:rsidR="005F6D2A">
        <w:rPr>
          <w:lang w:val="en-US"/>
        </w:rPr>
        <w:t>or to follow the training</w:t>
      </w:r>
      <w:r>
        <w:rPr>
          <w:lang w:val="en-US"/>
        </w:rPr>
        <w:t>; Hebrew is not mandatory, but basic knowledge is always welcome (courses are offered through the ISI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  <w:t xml:space="preserve">e. </w:t>
      </w:r>
      <w:r w:rsidR="005F6D2A" w:rsidRPr="00687C8E">
        <w:rPr>
          <w:b/>
          <w:lang w:val="en-US"/>
        </w:rPr>
        <w:t>For teaching staff</w:t>
      </w:r>
      <w:r w:rsidR="005F6D2A">
        <w:rPr>
          <w:lang w:val="en-US"/>
        </w:rPr>
        <w:t xml:space="preserve">: </w:t>
      </w:r>
      <w:r>
        <w:rPr>
          <w:lang w:val="en-US"/>
        </w:rPr>
        <w:t xml:space="preserve">Application Form, CV, List of Publications, Course Proposal </w:t>
      </w:r>
      <w:r w:rsidR="00DC5CD3">
        <w:rPr>
          <w:lang w:val="en-US"/>
        </w:rPr>
        <w:br/>
        <w:t xml:space="preserve">    </w:t>
      </w:r>
      <w:r>
        <w:rPr>
          <w:lang w:val="en-US"/>
        </w:rPr>
        <w:t>(complete list see below)</w:t>
      </w:r>
      <w:r w:rsidR="005F6D2A">
        <w:rPr>
          <w:lang w:val="en-US"/>
        </w:rPr>
        <w:br/>
        <w:t xml:space="preserve">    </w:t>
      </w:r>
      <w:proofErr w:type="gramStart"/>
      <w:r w:rsidR="005F6D2A" w:rsidRPr="00687C8E">
        <w:rPr>
          <w:b/>
          <w:lang w:val="en-US"/>
        </w:rPr>
        <w:t>For</w:t>
      </w:r>
      <w:proofErr w:type="gramEnd"/>
      <w:r w:rsidR="005F6D2A" w:rsidRPr="00687C8E">
        <w:rPr>
          <w:b/>
          <w:lang w:val="en-US"/>
        </w:rPr>
        <w:t xml:space="preserve"> administrative staff training</w:t>
      </w:r>
      <w:r w:rsidR="005F6D2A">
        <w:rPr>
          <w:lang w:val="en-US"/>
        </w:rPr>
        <w:t>: Application Form, short CV, Job description (</w:t>
      </w:r>
      <w:r w:rsidR="00687C8E">
        <w:rPr>
          <w:lang w:val="en-US"/>
        </w:rPr>
        <w:t>approx. 200 words);</w:t>
      </w:r>
      <w:r w:rsidR="00687C8E">
        <w:rPr>
          <w:lang w:val="en-US"/>
        </w:rPr>
        <w:br/>
        <w:t xml:space="preserve">    statement of interest (approx. 100 words)</w:t>
      </w:r>
    </w:p>
    <w:p w:rsidR="00687C8E" w:rsidRPr="004C75D4" w:rsidRDefault="00687C8E" w:rsidP="00687C8E">
      <w:pPr>
        <w:spacing w:line="240" w:lineRule="auto"/>
        <w:rPr>
          <w:b/>
          <w:u w:val="single"/>
          <w:lang w:val="en-US"/>
        </w:rPr>
      </w:pPr>
      <w:r>
        <w:rPr>
          <w:b/>
          <w:lang w:val="en-US"/>
        </w:rPr>
        <w:t xml:space="preserve">Staff </w:t>
      </w:r>
      <w:r w:rsidR="007F4569" w:rsidRPr="00C75630">
        <w:rPr>
          <w:b/>
          <w:lang w:val="en-US"/>
        </w:rPr>
        <w:t xml:space="preserve">Teaching: </w:t>
      </w:r>
      <w:r>
        <w:rPr>
          <w:lang w:val="en-US"/>
        </w:rPr>
        <w:t>Staff</w:t>
      </w:r>
      <w:r w:rsidR="007F4569">
        <w:rPr>
          <w:lang w:val="en-US"/>
        </w:rPr>
        <w:t xml:space="preserve"> should be willing to teach at least an </w:t>
      </w:r>
      <w:r>
        <w:rPr>
          <w:lang w:val="en-US"/>
        </w:rPr>
        <w:t>eight-hour</w:t>
      </w:r>
      <w:r w:rsidR="007F4569">
        <w:rPr>
          <w:lang w:val="en-US"/>
        </w:rPr>
        <w:t xml:space="preserve"> course that fits into one of the study programs at the host institution. </w:t>
      </w:r>
      <w:r>
        <w:rPr>
          <w:b/>
          <w:u w:val="single"/>
          <w:lang w:val="en-US"/>
        </w:rPr>
        <w:t>Please Note:</w:t>
      </w:r>
      <w:r w:rsidRPr="004C75D4">
        <w:rPr>
          <w:b/>
          <w:lang w:val="en-US"/>
        </w:rPr>
        <w:t xml:space="preserve"> Course proposals need to be accepted by the receiving institution before the mobility program will be approved!</w:t>
      </w:r>
    </w:p>
    <w:p w:rsidR="00687C8E" w:rsidRPr="0041398F" w:rsidRDefault="00687C8E" w:rsidP="007F4569">
      <w:pPr>
        <w:spacing w:line="240" w:lineRule="auto"/>
        <w:rPr>
          <w:lang w:val="en-US"/>
        </w:rPr>
      </w:pPr>
      <w:r>
        <w:rPr>
          <w:b/>
          <w:lang w:val="en-US"/>
        </w:rPr>
        <w:t xml:space="preserve">Staff </w:t>
      </w:r>
      <w:r w:rsidRPr="00687C8E">
        <w:rPr>
          <w:b/>
          <w:lang w:val="en-US"/>
        </w:rPr>
        <w:t>Training:</w:t>
      </w:r>
      <w:r>
        <w:rPr>
          <w:lang w:val="en-US"/>
        </w:rPr>
        <w:t xml:space="preserve"> Staff should be willing to take part in the proposed training by the host institution and readily exchange experience and knowledge.</w:t>
      </w:r>
    </w:p>
    <w:p w:rsidR="00B83562" w:rsidRPr="007F4569" w:rsidRDefault="007F4569" w:rsidP="007F4569">
      <w:pPr>
        <w:spacing w:line="240" w:lineRule="auto"/>
        <w:jc w:val="both"/>
        <w:rPr>
          <w:lang w:val="en-US"/>
        </w:rPr>
      </w:pPr>
      <w:r w:rsidRPr="003B31E1">
        <w:rPr>
          <w:b/>
          <w:lang w:val="en-US"/>
        </w:rPr>
        <w:t xml:space="preserve">Amount of </w:t>
      </w:r>
      <w:r>
        <w:rPr>
          <w:b/>
          <w:lang w:val="en-US"/>
        </w:rPr>
        <w:t>Funding for one stay</w:t>
      </w:r>
      <w:r w:rsidRPr="003B31E1">
        <w:rPr>
          <w:b/>
          <w:lang w:val="en-US"/>
        </w:rPr>
        <w:t>:</w:t>
      </w:r>
      <w:r>
        <w:rPr>
          <w:lang w:val="en-US"/>
        </w:rPr>
        <w:t xml:space="preserve"> trav</w:t>
      </w:r>
      <w:r w:rsidR="00687C8E">
        <w:rPr>
          <w:lang w:val="en-US"/>
        </w:rPr>
        <w:t>el allowance of 360 Euros and 16</w:t>
      </w:r>
      <w:r>
        <w:rPr>
          <w:lang w:val="en-US"/>
        </w:rPr>
        <w:t>0 Euros pe</w:t>
      </w:r>
      <w:r w:rsidR="00687C8E">
        <w:rPr>
          <w:lang w:val="en-US"/>
        </w:rPr>
        <w:t xml:space="preserve">r day. All amounts will be paid </w:t>
      </w:r>
      <w:r>
        <w:rPr>
          <w:lang w:val="en-US"/>
        </w:rPr>
        <w:t>after return and after completing an online participant report!</w:t>
      </w:r>
    </w:p>
    <w:p w:rsidR="00687C8E" w:rsidRDefault="008F1AC2" w:rsidP="004C75D4">
      <w:pPr>
        <w:spacing w:line="240" w:lineRule="auto"/>
        <w:rPr>
          <w:lang w:val="en-US"/>
        </w:rPr>
      </w:pPr>
      <w:r>
        <w:rPr>
          <w:b/>
          <w:lang w:val="en-US"/>
        </w:rPr>
        <w:t>Documents R</w:t>
      </w:r>
      <w:r w:rsidR="005E38D2" w:rsidRPr="005E38D2">
        <w:rPr>
          <w:b/>
          <w:lang w:val="en-US"/>
        </w:rPr>
        <w:t>equired</w:t>
      </w:r>
      <w:proofErr w:type="gramStart"/>
      <w:r w:rsidR="005E38D2" w:rsidRPr="005E38D2">
        <w:rPr>
          <w:b/>
          <w:lang w:val="en-US"/>
        </w:rPr>
        <w:t>:</w:t>
      </w:r>
      <w:proofErr w:type="gramEnd"/>
      <w:r w:rsidR="005E38D2" w:rsidRPr="005E38D2">
        <w:rPr>
          <w:lang w:val="en-US"/>
        </w:rPr>
        <w:br/>
      </w:r>
      <w:r w:rsidR="009F7645">
        <w:rPr>
          <w:lang w:val="en-US"/>
        </w:rPr>
        <w:t>Ap</w:t>
      </w:r>
      <w:r w:rsidR="008A70D6">
        <w:rPr>
          <w:lang w:val="en-US"/>
        </w:rPr>
        <w:t>plication Form</w:t>
      </w:r>
      <w:r w:rsidR="00687C8E">
        <w:rPr>
          <w:lang w:val="en-US"/>
        </w:rPr>
        <w:t xml:space="preserve">s can be downloaded here: </w:t>
      </w:r>
      <w:hyperlink r:id="rId25" w:history="1">
        <w:r w:rsidR="00687C8E" w:rsidRPr="00BD1915">
          <w:rPr>
            <w:rStyle w:val="Hyperlink"/>
            <w:lang w:val="en-US"/>
          </w:rPr>
          <w:t>http://www.aiani.at/erasmus-mobility</w:t>
        </w:r>
      </w:hyperlink>
      <w:r w:rsidR="009F7645">
        <w:rPr>
          <w:lang w:val="en-US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3397"/>
      </w:tblGrid>
      <w:tr w:rsidR="00687C8E" w:rsidTr="00687C8E">
        <w:tc>
          <w:tcPr>
            <w:tcW w:w="2830" w:type="dxa"/>
          </w:tcPr>
          <w:p w:rsidR="00687C8E" w:rsidRDefault="00687C8E" w:rsidP="004C75D4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687C8E" w:rsidRPr="00687C8E" w:rsidRDefault="00687C8E" w:rsidP="004C75D4">
            <w:pPr>
              <w:rPr>
                <w:b/>
                <w:sz w:val="24"/>
                <w:szCs w:val="24"/>
                <w:lang w:val="en-US"/>
              </w:rPr>
            </w:pPr>
            <w:r w:rsidRPr="00687C8E">
              <w:rPr>
                <w:b/>
                <w:sz w:val="24"/>
                <w:szCs w:val="24"/>
                <w:lang w:val="en-US"/>
              </w:rPr>
              <w:t>Staff Teaching</w:t>
            </w:r>
            <w:r>
              <w:rPr>
                <w:b/>
                <w:sz w:val="24"/>
                <w:szCs w:val="24"/>
                <w:lang w:val="en-US"/>
              </w:rPr>
              <w:t xml:space="preserve"> (academic)</w:t>
            </w:r>
          </w:p>
        </w:tc>
        <w:tc>
          <w:tcPr>
            <w:tcW w:w="3397" w:type="dxa"/>
          </w:tcPr>
          <w:p w:rsidR="00687C8E" w:rsidRPr="00687C8E" w:rsidRDefault="00687C8E" w:rsidP="004C75D4">
            <w:pPr>
              <w:rPr>
                <w:b/>
                <w:sz w:val="24"/>
                <w:szCs w:val="24"/>
                <w:lang w:val="en-US"/>
              </w:rPr>
            </w:pPr>
            <w:r w:rsidRPr="00687C8E">
              <w:rPr>
                <w:b/>
                <w:sz w:val="24"/>
                <w:szCs w:val="24"/>
                <w:lang w:val="en-US"/>
              </w:rPr>
              <w:t>Staff Training</w:t>
            </w:r>
            <w:r>
              <w:rPr>
                <w:b/>
                <w:sz w:val="24"/>
                <w:szCs w:val="24"/>
                <w:lang w:val="en-US"/>
              </w:rPr>
              <w:t xml:space="preserve"> (non.-academic)</w:t>
            </w:r>
          </w:p>
        </w:tc>
      </w:tr>
      <w:tr w:rsidR="00687C8E" w:rsidTr="00687C8E">
        <w:tc>
          <w:tcPr>
            <w:tcW w:w="2830" w:type="dxa"/>
          </w:tcPr>
          <w:p w:rsidR="00687C8E" w:rsidRDefault="00687C8E" w:rsidP="004C75D4">
            <w:pPr>
              <w:rPr>
                <w:lang w:val="en-US"/>
              </w:rPr>
            </w:pPr>
            <w:r>
              <w:rPr>
                <w:lang w:val="en-US"/>
              </w:rPr>
              <w:t>Application form</w:t>
            </w:r>
          </w:p>
        </w:tc>
        <w:tc>
          <w:tcPr>
            <w:tcW w:w="2835" w:type="dxa"/>
          </w:tcPr>
          <w:p w:rsidR="00687C8E" w:rsidRDefault="00687C8E" w:rsidP="004C75D4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3397" w:type="dxa"/>
          </w:tcPr>
          <w:p w:rsidR="00687C8E" w:rsidRDefault="00687C8E" w:rsidP="004C75D4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687C8E" w:rsidTr="00687C8E">
        <w:tc>
          <w:tcPr>
            <w:tcW w:w="2830" w:type="dxa"/>
          </w:tcPr>
          <w:p w:rsidR="00687C8E" w:rsidRDefault="00687C8E" w:rsidP="004C75D4">
            <w:pPr>
              <w:rPr>
                <w:lang w:val="en-US"/>
              </w:rPr>
            </w:pPr>
            <w:r>
              <w:rPr>
                <w:lang w:val="en-US"/>
              </w:rPr>
              <w:t>CV (in English)</w:t>
            </w:r>
          </w:p>
        </w:tc>
        <w:tc>
          <w:tcPr>
            <w:tcW w:w="2835" w:type="dxa"/>
          </w:tcPr>
          <w:p w:rsidR="00687C8E" w:rsidRDefault="00687C8E" w:rsidP="004C75D4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3397" w:type="dxa"/>
          </w:tcPr>
          <w:p w:rsidR="00687C8E" w:rsidRDefault="00687C8E" w:rsidP="00687C8E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687C8E" w:rsidTr="00687C8E">
        <w:tc>
          <w:tcPr>
            <w:tcW w:w="2830" w:type="dxa"/>
          </w:tcPr>
          <w:p w:rsidR="00687C8E" w:rsidRDefault="00687C8E" w:rsidP="004C75D4">
            <w:pPr>
              <w:rPr>
                <w:lang w:val="en-US"/>
              </w:rPr>
            </w:pPr>
            <w:r>
              <w:rPr>
                <w:lang w:val="en-US"/>
              </w:rPr>
              <w:t>Course proposal or syllabus</w:t>
            </w:r>
          </w:p>
        </w:tc>
        <w:tc>
          <w:tcPr>
            <w:tcW w:w="2835" w:type="dxa"/>
          </w:tcPr>
          <w:p w:rsidR="00687C8E" w:rsidRDefault="00687C8E" w:rsidP="004C75D4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3397" w:type="dxa"/>
          </w:tcPr>
          <w:p w:rsidR="00687C8E" w:rsidRDefault="00687C8E" w:rsidP="004C75D4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687C8E" w:rsidTr="00687C8E">
        <w:tc>
          <w:tcPr>
            <w:tcW w:w="2830" w:type="dxa"/>
          </w:tcPr>
          <w:p w:rsidR="00687C8E" w:rsidRDefault="00687C8E" w:rsidP="004C75D4">
            <w:pPr>
              <w:rPr>
                <w:lang w:val="en-US"/>
              </w:rPr>
            </w:pPr>
            <w:r>
              <w:rPr>
                <w:lang w:val="en-US"/>
              </w:rPr>
              <w:t>List of publications</w:t>
            </w:r>
          </w:p>
        </w:tc>
        <w:tc>
          <w:tcPr>
            <w:tcW w:w="2835" w:type="dxa"/>
          </w:tcPr>
          <w:p w:rsidR="00687C8E" w:rsidRDefault="00687C8E" w:rsidP="004C75D4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3397" w:type="dxa"/>
          </w:tcPr>
          <w:p w:rsidR="00687C8E" w:rsidRDefault="00687C8E" w:rsidP="004C75D4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687C8E" w:rsidTr="00687C8E">
        <w:tc>
          <w:tcPr>
            <w:tcW w:w="2830" w:type="dxa"/>
          </w:tcPr>
          <w:p w:rsidR="00687C8E" w:rsidRDefault="00DC5CD3" w:rsidP="004C75D4">
            <w:pPr>
              <w:rPr>
                <w:lang w:val="en-US"/>
              </w:rPr>
            </w:pPr>
            <w:r>
              <w:rPr>
                <w:lang w:val="en-US"/>
              </w:rPr>
              <w:t>Copy of passport</w:t>
            </w:r>
          </w:p>
        </w:tc>
        <w:tc>
          <w:tcPr>
            <w:tcW w:w="2835" w:type="dxa"/>
          </w:tcPr>
          <w:p w:rsidR="00687C8E" w:rsidRDefault="00687C8E" w:rsidP="004C75D4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3397" w:type="dxa"/>
          </w:tcPr>
          <w:p w:rsidR="00687C8E" w:rsidRDefault="00687C8E" w:rsidP="004C75D4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687C8E" w:rsidTr="00687C8E">
        <w:tc>
          <w:tcPr>
            <w:tcW w:w="2830" w:type="dxa"/>
          </w:tcPr>
          <w:p w:rsidR="00687C8E" w:rsidRDefault="00687C8E" w:rsidP="004C75D4">
            <w:pPr>
              <w:rPr>
                <w:lang w:val="en-US"/>
              </w:rPr>
            </w:pPr>
            <w:r>
              <w:rPr>
                <w:lang w:val="en-US"/>
              </w:rPr>
              <w:t>Job description (approx.. 200 words)</w:t>
            </w:r>
          </w:p>
        </w:tc>
        <w:tc>
          <w:tcPr>
            <w:tcW w:w="2835" w:type="dxa"/>
          </w:tcPr>
          <w:p w:rsidR="00687C8E" w:rsidRDefault="00687C8E" w:rsidP="004C75D4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3397" w:type="dxa"/>
          </w:tcPr>
          <w:p w:rsidR="00687C8E" w:rsidRDefault="00687C8E" w:rsidP="004C75D4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687C8E" w:rsidTr="00687C8E">
        <w:tc>
          <w:tcPr>
            <w:tcW w:w="2830" w:type="dxa"/>
          </w:tcPr>
          <w:p w:rsidR="00687C8E" w:rsidRDefault="00687C8E" w:rsidP="004C75D4">
            <w:pPr>
              <w:rPr>
                <w:lang w:val="en-US"/>
              </w:rPr>
            </w:pPr>
            <w:r>
              <w:rPr>
                <w:lang w:val="en-US"/>
              </w:rPr>
              <w:t>Statement of motivation/interest (approx. 100 words)</w:t>
            </w:r>
          </w:p>
        </w:tc>
        <w:tc>
          <w:tcPr>
            <w:tcW w:w="2835" w:type="dxa"/>
          </w:tcPr>
          <w:p w:rsidR="00687C8E" w:rsidRDefault="00687C8E" w:rsidP="004C75D4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3397" w:type="dxa"/>
          </w:tcPr>
          <w:p w:rsidR="00687C8E" w:rsidRDefault="00687C8E" w:rsidP="004C75D4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687C8E" w:rsidTr="00687C8E">
        <w:tc>
          <w:tcPr>
            <w:tcW w:w="2830" w:type="dxa"/>
          </w:tcPr>
          <w:p w:rsidR="00687C8E" w:rsidRDefault="00687C8E" w:rsidP="004C75D4">
            <w:pPr>
              <w:rPr>
                <w:lang w:val="en-US"/>
              </w:rPr>
            </w:pPr>
            <w:r>
              <w:rPr>
                <w:lang w:val="en-US"/>
              </w:rPr>
              <w:t>Language Certificate</w:t>
            </w:r>
          </w:p>
        </w:tc>
        <w:tc>
          <w:tcPr>
            <w:tcW w:w="2835" w:type="dxa"/>
          </w:tcPr>
          <w:p w:rsidR="00687C8E" w:rsidRDefault="00687C8E" w:rsidP="004C75D4">
            <w:pPr>
              <w:rPr>
                <w:lang w:val="en-US"/>
              </w:rPr>
            </w:pPr>
            <w:r>
              <w:rPr>
                <w:lang w:val="en-US"/>
              </w:rPr>
              <w:t>only if available</w:t>
            </w:r>
          </w:p>
        </w:tc>
        <w:tc>
          <w:tcPr>
            <w:tcW w:w="3397" w:type="dxa"/>
          </w:tcPr>
          <w:p w:rsidR="00687C8E" w:rsidRDefault="00687C8E" w:rsidP="004C75D4">
            <w:pPr>
              <w:rPr>
                <w:lang w:val="en-US"/>
              </w:rPr>
            </w:pPr>
            <w:r>
              <w:rPr>
                <w:lang w:val="en-US"/>
              </w:rPr>
              <w:t>only if available</w:t>
            </w:r>
          </w:p>
        </w:tc>
      </w:tr>
    </w:tbl>
    <w:p w:rsidR="00DC5CD3" w:rsidRPr="00687C8E" w:rsidRDefault="005E38D2" w:rsidP="004C75D4">
      <w:pPr>
        <w:spacing w:line="240" w:lineRule="auto"/>
        <w:rPr>
          <w:lang w:val="en-US"/>
        </w:rPr>
      </w:pPr>
      <w:r>
        <w:rPr>
          <w:lang w:val="en-US"/>
        </w:rPr>
        <w:br/>
      </w:r>
      <w:r w:rsidR="008F1AC2">
        <w:rPr>
          <w:b/>
          <w:lang w:val="en-US"/>
        </w:rPr>
        <w:t>S</w:t>
      </w:r>
      <w:r w:rsidR="008F1AC2" w:rsidRPr="008F1AC2">
        <w:rPr>
          <w:b/>
          <w:lang w:val="en-US"/>
        </w:rPr>
        <w:t>election</w:t>
      </w:r>
      <w:r w:rsidR="00662A3E">
        <w:rPr>
          <w:b/>
          <w:lang w:val="en-US"/>
        </w:rPr>
        <w:t xml:space="preserve"> of Applicants</w:t>
      </w:r>
      <w:proofErr w:type="gramStart"/>
      <w:r w:rsidR="008F1AC2" w:rsidRPr="008F1AC2">
        <w:rPr>
          <w:b/>
          <w:lang w:val="en-US"/>
        </w:rPr>
        <w:t>:</w:t>
      </w:r>
      <w:proofErr w:type="gramEnd"/>
      <w:r w:rsidR="008F1AC2">
        <w:rPr>
          <w:lang w:val="en-US"/>
        </w:rPr>
        <w:br/>
      </w:r>
      <w:r w:rsidR="00BF60FC">
        <w:rPr>
          <w:lang w:val="en-US"/>
        </w:rPr>
        <w:t>All applications will be viewed</w:t>
      </w:r>
      <w:r w:rsidR="00DC5CD3">
        <w:rPr>
          <w:lang w:val="en-US"/>
        </w:rPr>
        <w:t xml:space="preserve"> and ranked. A</w:t>
      </w:r>
      <w:r w:rsidR="00BF60FC">
        <w:rPr>
          <w:lang w:val="en-US"/>
        </w:rPr>
        <w:t>pplicants will get spots as available. If there are more applicants than spots, there will be a waitlist</w:t>
      </w:r>
      <w:r w:rsidR="008F1AC2">
        <w:rPr>
          <w:lang w:val="en-US"/>
        </w:rPr>
        <w:t xml:space="preserve">. </w:t>
      </w:r>
      <w:r w:rsidR="00976BF2">
        <w:rPr>
          <w:lang w:val="en-US"/>
        </w:rPr>
        <w:t xml:space="preserve">Course proposals </w:t>
      </w:r>
      <w:r w:rsidR="00BF60FC">
        <w:rPr>
          <w:lang w:val="en-US"/>
        </w:rPr>
        <w:t xml:space="preserve">for teaching </w:t>
      </w:r>
      <w:proofErr w:type="spellStart"/>
      <w:r w:rsidR="00BF60FC">
        <w:rPr>
          <w:lang w:val="en-US"/>
        </w:rPr>
        <w:t>mobilities</w:t>
      </w:r>
      <w:proofErr w:type="spellEnd"/>
      <w:r w:rsidR="00BF60FC">
        <w:rPr>
          <w:lang w:val="en-US"/>
        </w:rPr>
        <w:t xml:space="preserve"> and applications for staff training </w:t>
      </w:r>
      <w:r w:rsidR="00976BF2">
        <w:rPr>
          <w:lang w:val="en-US"/>
        </w:rPr>
        <w:t xml:space="preserve">need to be approved by the receiving institution. </w:t>
      </w:r>
      <w:r w:rsidR="008F1AC2">
        <w:rPr>
          <w:lang w:val="en-US"/>
        </w:rPr>
        <w:t xml:space="preserve">All </w:t>
      </w:r>
      <w:r w:rsidR="009F7645">
        <w:rPr>
          <w:lang w:val="en-US"/>
        </w:rPr>
        <w:t>applicants</w:t>
      </w:r>
      <w:r w:rsidR="008F1AC2">
        <w:rPr>
          <w:lang w:val="en-US"/>
        </w:rPr>
        <w:t xml:space="preserve"> will get a response about their application</w:t>
      </w:r>
      <w:r w:rsidR="009F7645">
        <w:rPr>
          <w:lang w:val="en-US"/>
        </w:rPr>
        <w:t xml:space="preserve"> within a reasonable time frame (usually 3-4 weeks)</w:t>
      </w:r>
      <w:r w:rsidR="008F1AC2">
        <w:rPr>
          <w:lang w:val="en-US"/>
        </w:rPr>
        <w:t>.</w:t>
      </w:r>
      <w:r w:rsidR="00976BF2">
        <w:rPr>
          <w:lang w:val="en-US"/>
        </w:rPr>
        <w:t xml:space="preserve"> After approval, the applicant needs to sign a Mobility Agreement at least four weeks before departure and apply for a “</w:t>
      </w:r>
      <w:proofErr w:type="spellStart"/>
      <w:r w:rsidR="00976BF2">
        <w:rPr>
          <w:lang w:val="en-US"/>
        </w:rPr>
        <w:t>Freistellung</w:t>
      </w:r>
      <w:proofErr w:type="spellEnd"/>
      <w:r w:rsidR="00D1394A">
        <w:rPr>
          <w:lang w:val="en-US"/>
        </w:rPr>
        <w:t>/</w:t>
      </w:r>
      <w:proofErr w:type="spellStart"/>
      <w:r w:rsidR="00D1394A">
        <w:rPr>
          <w:lang w:val="en-US"/>
        </w:rPr>
        <w:t>Dienstreise</w:t>
      </w:r>
      <w:proofErr w:type="spellEnd"/>
      <w:r w:rsidR="00976BF2">
        <w:rPr>
          <w:lang w:val="en-US"/>
        </w:rPr>
        <w:t>” at his/her department</w:t>
      </w:r>
      <w:r w:rsidR="00BF60FC">
        <w:rPr>
          <w:lang w:val="en-US"/>
        </w:rPr>
        <w:t>/superior</w:t>
      </w:r>
      <w:r w:rsidR="00976BF2">
        <w:rPr>
          <w:lang w:val="en-US"/>
        </w:rPr>
        <w:t>.</w:t>
      </w:r>
      <w:r w:rsidR="00223EDF">
        <w:rPr>
          <w:lang w:val="en-US"/>
        </w:rPr>
        <w:br/>
      </w:r>
      <w:r w:rsidR="0087232C">
        <w:rPr>
          <w:b/>
          <w:lang w:val="en-US"/>
        </w:rPr>
        <w:br/>
      </w:r>
      <w:r w:rsidR="00662A3E">
        <w:rPr>
          <w:b/>
          <w:lang w:val="en-US"/>
        </w:rPr>
        <w:t>Also N</w:t>
      </w:r>
      <w:r w:rsidR="000A6AC3" w:rsidRPr="000A6AC3">
        <w:rPr>
          <w:b/>
          <w:lang w:val="en-US"/>
        </w:rPr>
        <w:t xml:space="preserve">eeded for the </w:t>
      </w:r>
      <w:r w:rsidR="00662A3E">
        <w:rPr>
          <w:b/>
          <w:lang w:val="en-US"/>
        </w:rPr>
        <w:t>M</w:t>
      </w:r>
      <w:r w:rsidR="009F7645">
        <w:rPr>
          <w:b/>
          <w:lang w:val="en-US"/>
        </w:rPr>
        <w:t>obility</w:t>
      </w:r>
      <w:r w:rsidR="00456AEC">
        <w:rPr>
          <w:lang w:val="en-US"/>
        </w:rPr>
        <w:t xml:space="preserve">: </w:t>
      </w:r>
      <w:r w:rsidR="000A6AC3">
        <w:rPr>
          <w:lang w:val="en-US"/>
        </w:rPr>
        <w:br/>
        <w:t>a. Valid passport (at least six months lon</w:t>
      </w:r>
      <w:r w:rsidR="009F7645">
        <w:rPr>
          <w:lang w:val="en-US"/>
        </w:rPr>
        <w:t>ger than the stay will last</w:t>
      </w:r>
      <w:proofErr w:type="gramStart"/>
      <w:r w:rsidR="009F7645">
        <w:rPr>
          <w:lang w:val="en-US"/>
        </w:rPr>
        <w:t>)</w:t>
      </w:r>
      <w:proofErr w:type="gramEnd"/>
      <w:r w:rsidR="009F7645">
        <w:rPr>
          <w:lang w:val="en-US"/>
        </w:rPr>
        <w:br/>
        <w:t>b</w:t>
      </w:r>
      <w:r w:rsidR="000A6AC3">
        <w:rPr>
          <w:lang w:val="en-US"/>
        </w:rPr>
        <w:t>. Health/</w:t>
      </w:r>
      <w:r w:rsidR="009F7645">
        <w:rPr>
          <w:lang w:val="en-US"/>
        </w:rPr>
        <w:t>travel insurance</w:t>
      </w:r>
      <w:bookmarkStart w:id="0" w:name="_GoBack"/>
      <w:bookmarkEnd w:id="0"/>
      <w:r w:rsidR="00DC5CD3">
        <w:rPr>
          <w:lang w:val="en-US"/>
        </w:rPr>
        <w:br/>
        <w:t>c. approval of the department head</w:t>
      </w:r>
    </w:p>
    <w:p w:rsidR="0087232C" w:rsidRDefault="00D1394A" w:rsidP="004C75D4">
      <w:pPr>
        <w:spacing w:line="240" w:lineRule="auto"/>
        <w:rPr>
          <w:b/>
          <w:lang w:val="en-US"/>
        </w:rPr>
      </w:pPr>
      <w:r>
        <w:rPr>
          <w:b/>
          <w:noProof/>
          <w:lang w:eastAsia="de-AT"/>
        </w:rPr>
        <w:drawing>
          <wp:anchor distT="0" distB="0" distL="114300" distR="114300" simplePos="0" relativeHeight="251657215" behindDoc="1" locked="0" layoutInCell="1" allowOverlap="1" wp14:anchorId="0F5636A9" wp14:editId="797BACF6">
            <wp:simplePos x="0" y="0"/>
            <wp:positionH relativeFrom="margin">
              <wp:posOffset>4262755</wp:posOffset>
            </wp:positionH>
            <wp:positionV relativeFrom="margin">
              <wp:posOffset>8015605</wp:posOffset>
            </wp:positionV>
            <wp:extent cx="1557020" cy="444541"/>
            <wp:effectExtent l="0" t="0" r="508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flag_co_funded_pos_[rgb]_right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020" cy="444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CAA" w:rsidRPr="007B7CAA">
        <w:rPr>
          <w:b/>
          <w:lang w:val="en-US"/>
        </w:rPr>
        <w:t>Application Deadline</w:t>
      </w:r>
      <w:r w:rsidR="00BF60FC">
        <w:rPr>
          <w:b/>
          <w:lang w:val="en-US"/>
        </w:rPr>
        <w:t xml:space="preserve"> for the </w:t>
      </w:r>
      <w:r>
        <w:rPr>
          <w:b/>
          <w:lang w:val="en-US"/>
        </w:rPr>
        <w:t>SS2023</w:t>
      </w:r>
      <w:r w:rsidR="00BF60FC">
        <w:rPr>
          <w:b/>
          <w:lang w:val="en-US"/>
        </w:rPr>
        <w:t xml:space="preserve"> and the </w:t>
      </w:r>
      <w:r>
        <w:rPr>
          <w:b/>
          <w:lang w:val="en-US"/>
        </w:rPr>
        <w:t>WS2023-2024 is December 15, 2022.</w:t>
      </w:r>
      <w:r w:rsidR="007F4569">
        <w:rPr>
          <w:lang w:val="en-US"/>
        </w:rPr>
        <w:t xml:space="preserve"> </w:t>
      </w:r>
      <w:r>
        <w:rPr>
          <w:b/>
          <w:lang w:val="en-US"/>
        </w:rPr>
        <w:br/>
      </w:r>
      <w:r w:rsidR="00662A3E">
        <w:rPr>
          <w:b/>
          <w:lang w:val="en-US"/>
        </w:rPr>
        <w:t>Complete A</w:t>
      </w:r>
      <w:r w:rsidR="004A38DA">
        <w:rPr>
          <w:b/>
          <w:lang w:val="en-US"/>
        </w:rPr>
        <w:t xml:space="preserve">pplication </w:t>
      </w:r>
      <w:proofErr w:type="gramStart"/>
      <w:r w:rsidR="004A38DA">
        <w:rPr>
          <w:b/>
          <w:lang w:val="en-US"/>
        </w:rPr>
        <w:t>should be sent</w:t>
      </w:r>
      <w:proofErr w:type="gramEnd"/>
      <w:r w:rsidR="00793853">
        <w:rPr>
          <w:b/>
          <w:lang w:val="en-US"/>
        </w:rPr>
        <w:t xml:space="preserve"> to AIANI (</w:t>
      </w:r>
      <w:hyperlink r:id="rId27" w:history="1">
        <w:r w:rsidR="00793853" w:rsidRPr="003506AD">
          <w:rPr>
            <w:rStyle w:val="Hyperlink"/>
            <w:b/>
            <w:lang w:val="en-US"/>
          </w:rPr>
          <w:t>aiani@uibk.ac.at</w:t>
        </w:r>
      </w:hyperlink>
      <w:r w:rsidR="00793853">
        <w:rPr>
          <w:b/>
          <w:lang w:val="en-US"/>
        </w:rPr>
        <w:t xml:space="preserve">). </w:t>
      </w:r>
    </w:p>
    <w:p w:rsidR="004C75D4" w:rsidRPr="00223EDF" w:rsidRDefault="004C75D4" w:rsidP="004C75D4">
      <w:pPr>
        <w:spacing w:line="240" w:lineRule="auto"/>
        <w:rPr>
          <w:b/>
          <w:lang w:val="en-US"/>
        </w:rPr>
      </w:pPr>
      <w:r>
        <w:rPr>
          <w:b/>
          <w:lang w:val="en-US"/>
        </w:rPr>
        <w:t>WE ARE LOOKING FORWARD TO YOUR APPLICATION!</w:t>
      </w:r>
      <w:r w:rsidR="007F4569">
        <w:rPr>
          <w:b/>
          <w:lang w:val="en-US"/>
        </w:rPr>
        <w:br/>
      </w:r>
    </w:p>
    <w:p w:rsidR="00787CE7" w:rsidRPr="004C75D4" w:rsidRDefault="00031B10" w:rsidP="00456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lang w:val="en-US"/>
        </w:rPr>
      </w:pPr>
      <w:r w:rsidRPr="00DF203A">
        <w:rPr>
          <w:b/>
          <w:lang w:val="en-US"/>
        </w:rPr>
        <w:t>For more information, please contact AIANI</w:t>
      </w:r>
      <w:r w:rsidR="00456AEC" w:rsidRPr="00DF203A">
        <w:rPr>
          <w:b/>
          <w:lang w:val="en-US"/>
        </w:rPr>
        <w:t xml:space="preserve">: </w:t>
      </w:r>
      <w:r w:rsidR="00662A3E">
        <w:rPr>
          <w:b/>
          <w:lang w:val="en-US"/>
        </w:rPr>
        <w:br/>
      </w:r>
      <w:hyperlink r:id="rId28" w:history="1">
        <w:r w:rsidRPr="00A53BA8">
          <w:rPr>
            <w:rStyle w:val="Hyperlink"/>
            <w:b/>
            <w:lang w:val="en-US"/>
          </w:rPr>
          <w:t>aiani@uibk.ac.at</w:t>
        </w:r>
      </w:hyperlink>
      <w:r>
        <w:rPr>
          <w:b/>
          <w:lang w:val="en-US"/>
        </w:rPr>
        <w:t xml:space="preserve"> </w:t>
      </w:r>
      <w:r w:rsidRPr="00031B10">
        <w:rPr>
          <w:lang w:val="en-US"/>
        </w:rPr>
        <w:t>or visit our website:</w:t>
      </w:r>
      <w:r>
        <w:rPr>
          <w:b/>
          <w:lang w:val="en-US"/>
        </w:rPr>
        <w:t xml:space="preserve"> </w:t>
      </w:r>
      <w:hyperlink r:id="rId29" w:history="1">
        <w:r w:rsidR="00D1394A" w:rsidRPr="00747A33">
          <w:rPr>
            <w:rStyle w:val="Hyperlink"/>
            <w:b/>
            <w:lang w:val="en-US"/>
          </w:rPr>
          <w:t>http://www.aiani.at/erasmus-mobility.html</w:t>
        </w:r>
      </w:hyperlink>
      <w:r w:rsidR="00D1394A">
        <w:rPr>
          <w:b/>
          <w:lang w:val="en-US"/>
        </w:rPr>
        <w:t xml:space="preserve"> </w:t>
      </w:r>
    </w:p>
    <w:sectPr w:rsidR="00787CE7" w:rsidRPr="004C75D4" w:rsidSect="001C2939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A3080"/>
    <w:multiLevelType w:val="hybridMultilevel"/>
    <w:tmpl w:val="C090F79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10"/>
    <w:rsid w:val="00023475"/>
    <w:rsid w:val="00031B10"/>
    <w:rsid w:val="000621F7"/>
    <w:rsid w:val="00070CC2"/>
    <w:rsid w:val="000A6AC3"/>
    <w:rsid w:val="0011709D"/>
    <w:rsid w:val="001C2939"/>
    <w:rsid w:val="001D7BB0"/>
    <w:rsid w:val="00223EDF"/>
    <w:rsid w:val="00257196"/>
    <w:rsid w:val="0027031F"/>
    <w:rsid w:val="002846AA"/>
    <w:rsid w:val="003735A8"/>
    <w:rsid w:val="003818F7"/>
    <w:rsid w:val="00383D82"/>
    <w:rsid w:val="003B31E1"/>
    <w:rsid w:val="003C068A"/>
    <w:rsid w:val="0041398F"/>
    <w:rsid w:val="004262E8"/>
    <w:rsid w:val="00432564"/>
    <w:rsid w:val="00432897"/>
    <w:rsid w:val="00456AEC"/>
    <w:rsid w:val="00465577"/>
    <w:rsid w:val="004A38DA"/>
    <w:rsid w:val="004C75D4"/>
    <w:rsid w:val="004D0EC9"/>
    <w:rsid w:val="00545AF5"/>
    <w:rsid w:val="005E2CD7"/>
    <w:rsid w:val="005E38D2"/>
    <w:rsid w:val="005F6D2A"/>
    <w:rsid w:val="006033BE"/>
    <w:rsid w:val="0061487A"/>
    <w:rsid w:val="00662A3E"/>
    <w:rsid w:val="00687C8E"/>
    <w:rsid w:val="00705955"/>
    <w:rsid w:val="00707FAA"/>
    <w:rsid w:val="00787CE7"/>
    <w:rsid w:val="00793853"/>
    <w:rsid w:val="007B7CAA"/>
    <w:rsid w:val="007C484C"/>
    <w:rsid w:val="007F4569"/>
    <w:rsid w:val="00855A89"/>
    <w:rsid w:val="0087232C"/>
    <w:rsid w:val="008A70D6"/>
    <w:rsid w:val="008F1AC2"/>
    <w:rsid w:val="00901460"/>
    <w:rsid w:val="00976BF2"/>
    <w:rsid w:val="00997E28"/>
    <w:rsid w:val="009F7645"/>
    <w:rsid w:val="00A64310"/>
    <w:rsid w:val="00A95983"/>
    <w:rsid w:val="00AC116A"/>
    <w:rsid w:val="00AD650D"/>
    <w:rsid w:val="00B54943"/>
    <w:rsid w:val="00B54C18"/>
    <w:rsid w:val="00B83562"/>
    <w:rsid w:val="00B8511B"/>
    <w:rsid w:val="00B906F2"/>
    <w:rsid w:val="00BB2E37"/>
    <w:rsid w:val="00BE7352"/>
    <w:rsid w:val="00BF60FC"/>
    <w:rsid w:val="00C75630"/>
    <w:rsid w:val="00D1394A"/>
    <w:rsid w:val="00D51A9C"/>
    <w:rsid w:val="00D87F91"/>
    <w:rsid w:val="00DC0E10"/>
    <w:rsid w:val="00DC5CD3"/>
    <w:rsid w:val="00DF203A"/>
    <w:rsid w:val="00E450DC"/>
    <w:rsid w:val="00E83057"/>
    <w:rsid w:val="00EA33EA"/>
    <w:rsid w:val="00EC3430"/>
    <w:rsid w:val="00F27EDB"/>
    <w:rsid w:val="00F302B3"/>
    <w:rsid w:val="00F55976"/>
    <w:rsid w:val="00F76657"/>
    <w:rsid w:val="00F90C67"/>
    <w:rsid w:val="00FC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22949"/>
  <w15:docId w15:val="{02EEDD50-F61D-4EFA-B6AD-F7B422F1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9385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7CE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05955"/>
    <w:pPr>
      <w:ind w:left="720"/>
      <w:contextualSpacing/>
    </w:pPr>
  </w:style>
  <w:style w:type="table" w:styleId="Tabellenraster">
    <w:name w:val="Table Grid"/>
    <w:basedOn w:val="NormaleTabelle"/>
    <w:uiPriority w:val="59"/>
    <w:rsid w:val="00687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runi.ac.il/en" TargetMode="External"/><Relationship Id="rId18" Type="http://schemas.openxmlformats.org/officeDocument/2006/relationships/hyperlink" Target="http://in.bgu.ac.il/en/" TargetMode="External"/><Relationship Id="rId26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hyperlink" Target="https://www.runi.ac.il/en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en.huji.ac.il/en" TargetMode="External"/><Relationship Id="rId17" Type="http://schemas.openxmlformats.org/officeDocument/2006/relationships/hyperlink" Target="http://english.tau.ac.il/" TargetMode="External"/><Relationship Id="rId25" Type="http://schemas.openxmlformats.org/officeDocument/2006/relationships/hyperlink" Target="http://www.aiani.at/erasmus-mobili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raude.ac.il/english/" TargetMode="External"/><Relationship Id="rId20" Type="http://schemas.openxmlformats.org/officeDocument/2006/relationships/hyperlink" Target="https://en.huji.ac.il/en" TargetMode="External"/><Relationship Id="rId29" Type="http://schemas.openxmlformats.org/officeDocument/2006/relationships/hyperlink" Target="http://www.aiani.at/erasmus-mobility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1.biu.ac.il/indexE.php" TargetMode="External"/><Relationship Id="rId24" Type="http://schemas.openxmlformats.org/officeDocument/2006/relationships/hyperlink" Target="http://www.braude.ac.il/english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eitberl.ac.il/english" TargetMode="External"/><Relationship Id="rId23" Type="http://schemas.openxmlformats.org/officeDocument/2006/relationships/hyperlink" Target="http://www.beitberl.ac.il/english" TargetMode="External"/><Relationship Id="rId28" Type="http://schemas.openxmlformats.org/officeDocument/2006/relationships/hyperlink" Target="mailto:aiani@uibk.ac.at" TargetMode="External"/><Relationship Id="rId10" Type="http://schemas.openxmlformats.org/officeDocument/2006/relationships/hyperlink" Target="http://in.bgu.ac.il/en/" TargetMode="External"/><Relationship Id="rId19" Type="http://schemas.openxmlformats.org/officeDocument/2006/relationships/hyperlink" Target="https://www1.biu.ac.il/indexE.php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nglish.tau.ac.il/" TargetMode="External"/><Relationship Id="rId14" Type="http://schemas.openxmlformats.org/officeDocument/2006/relationships/hyperlink" Target="http://www.hit.ac.il/en" TargetMode="External"/><Relationship Id="rId22" Type="http://schemas.openxmlformats.org/officeDocument/2006/relationships/hyperlink" Target="http://www.hit.ac.il/en" TargetMode="External"/><Relationship Id="rId27" Type="http://schemas.openxmlformats.org/officeDocument/2006/relationships/hyperlink" Target="mailto:aiani@uibk.ac.at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4FA18-203A-4CF1-8694-90E1053F2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Wieser, Marion</cp:lastModifiedBy>
  <cp:revision>3</cp:revision>
  <cp:lastPrinted>2019-05-29T10:52:00Z</cp:lastPrinted>
  <dcterms:created xsi:type="dcterms:W3CDTF">2022-11-08T07:43:00Z</dcterms:created>
  <dcterms:modified xsi:type="dcterms:W3CDTF">2022-11-08T07:49:00Z</dcterms:modified>
</cp:coreProperties>
</file>